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01" w:rsidRPr="00463DB4" w:rsidRDefault="002C5C01" w:rsidP="002C5C01">
      <w:pPr>
        <w:pStyle w:val="BodyText"/>
        <w:jc w:val="center"/>
        <w:rPr>
          <w:rFonts w:ascii="Calibri" w:hAnsi="Calibri" w:cs="Tahoma"/>
          <w:sz w:val="22"/>
          <w:szCs w:val="22"/>
        </w:rPr>
      </w:pPr>
      <w:proofErr w:type="gramStart"/>
      <w:r w:rsidRPr="00463DB4">
        <w:rPr>
          <w:rFonts w:ascii="Calibri" w:hAnsi="Calibri" w:cs="Tahoma"/>
          <w:sz w:val="22"/>
          <w:szCs w:val="22"/>
        </w:rPr>
        <w:t>HORSE PARK OF NEW JERSEY AT STONE TAVERN, INC.</w:t>
      </w:r>
      <w:proofErr w:type="gramEnd"/>
    </w:p>
    <w:p w:rsidR="002C5C01" w:rsidRPr="00463DB4" w:rsidRDefault="002C5C01" w:rsidP="002C5C01">
      <w:pPr>
        <w:jc w:val="center"/>
        <w:rPr>
          <w:rFonts w:ascii="Calibri" w:hAnsi="Calibri" w:cs="Tahoma"/>
          <w:sz w:val="22"/>
          <w:szCs w:val="22"/>
        </w:rPr>
      </w:pPr>
      <w:r w:rsidRPr="00463DB4">
        <w:rPr>
          <w:rFonts w:ascii="Calibri" w:hAnsi="Calibri" w:cs="Tahoma"/>
          <w:sz w:val="22"/>
          <w:szCs w:val="22"/>
        </w:rPr>
        <w:t xml:space="preserve">626 </w:t>
      </w:r>
      <w:proofErr w:type="gramStart"/>
      <w:r w:rsidRPr="00463DB4">
        <w:rPr>
          <w:rFonts w:ascii="Calibri" w:hAnsi="Calibri" w:cs="Tahoma"/>
          <w:sz w:val="22"/>
          <w:szCs w:val="22"/>
        </w:rPr>
        <w:t>Route</w:t>
      </w:r>
      <w:proofErr w:type="gramEnd"/>
      <w:r w:rsidRPr="00463DB4">
        <w:rPr>
          <w:rFonts w:ascii="Calibri" w:hAnsi="Calibri" w:cs="Tahoma"/>
          <w:sz w:val="22"/>
          <w:szCs w:val="22"/>
        </w:rPr>
        <w:t xml:space="preserve"> 524 – Allentown, NJ 08501</w:t>
      </w:r>
    </w:p>
    <w:p w:rsidR="002C5C01" w:rsidRPr="00463DB4" w:rsidRDefault="002C5C01" w:rsidP="002C5C01">
      <w:pPr>
        <w:jc w:val="center"/>
        <w:rPr>
          <w:rFonts w:ascii="Calibri" w:hAnsi="Calibri" w:cs="Tahoma"/>
          <w:sz w:val="22"/>
          <w:szCs w:val="22"/>
        </w:rPr>
      </w:pPr>
      <w:r w:rsidRPr="00463DB4">
        <w:rPr>
          <w:rFonts w:ascii="Calibri" w:hAnsi="Calibri" w:cs="Tahoma"/>
          <w:sz w:val="22"/>
          <w:szCs w:val="22"/>
        </w:rPr>
        <w:t>Phone - 609-259-0170</w:t>
      </w:r>
      <w:r w:rsidRPr="00463DB4">
        <w:rPr>
          <w:rFonts w:ascii="Calibri" w:hAnsi="Calibri" w:cs="Tahoma"/>
          <w:sz w:val="22"/>
          <w:szCs w:val="22"/>
        </w:rPr>
        <w:sym w:font="Tahoma" w:char="F020"/>
      </w:r>
      <w:r w:rsidRPr="00463DB4">
        <w:rPr>
          <w:rFonts w:ascii="Calibri" w:hAnsi="Calibri" w:cs="Tahoma"/>
          <w:sz w:val="22"/>
          <w:szCs w:val="22"/>
        </w:rPr>
        <w:t xml:space="preserve"> </w:t>
      </w:r>
      <w:r>
        <w:rPr>
          <w:rFonts w:ascii="Calibri" w:hAnsi="Calibri" w:cs="Tahoma"/>
          <w:sz w:val="22"/>
          <w:szCs w:val="22"/>
        </w:rPr>
        <w:t xml:space="preserve">    </w:t>
      </w:r>
      <w:r w:rsidRPr="00463DB4">
        <w:rPr>
          <w:rFonts w:ascii="Calibri" w:hAnsi="Calibri" w:cs="Tahoma"/>
          <w:sz w:val="22"/>
          <w:szCs w:val="22"/>
        </w:rPr>
        <w:t xml:space="preserve">   Fax 609-259-0174</w:t>
      </w:r>
    </w:p>
    <w:p w:rsidR="002C5C01" w:rsidRPr="00463DB4" w:rsidRDefault="002C5C01" w:rsidP="002C5C01">
      <w:pPr>
        <w:jc w:val="center"/>
        <w:rPr>
          <w:rFonts w:ascii="Calibri" w:hAnsi="Calibri" w:cs="Tahoma"/>
          <w:b/>
          <w:i/>
          <w:sz w:val="22"/>
          <w:szCs w:val="22"/>
        </w:rPr>
      </w:pPr>
      <w:r w:rsidRPr="00463DB4">
        <w:rPr>
          <w:rFonts w:ascii="Calibri" w:hAnsi="Calibri" w:cs="Tahoma"/>
          <w:b/>
          <w:i/>
          <w:sz w:val="22"/>
          <w:szCs w:val="22"/>
        </w:rPr>
        <w:t>Show Office – 609-259-1881</w:t>
      </w:r>
    </w:p>
    <w:p w:rsidR="002C5C01" w:rsidRPr="00463DB4" w:rsidRDefault="002C5C01" w:rsidP="002C5C01">
      <w:pPr>
        <w:jc w:val="center"/>
        <w:rPr>
          <w:rFonts w:ascii="Calibri" w:hAnsi="Calibri" w:cs="Tahoma"/>
          <w:b/>
          <w:i/>
          <w:sz w:val="22"/>
          <w:szCs w:val="22"/>
        </w:rPr>
      </w:pPr>
      <w:r w:rsidRPr="00463DB4">
        <w:rPr>
          <w:rFonts w:ascii="Calibri" w:hAnsi="Calibri" w:cs="Tahoma"/>
          <w:b/>
          <w:i/>
          <w:sz w:val="22"/>
          <w:szCs w:val="22"/>
        </w:rPr>
        <w:t>Shipping Address – (UPS/FedEx, etc): 626 Route 524, Allentown, NJ 08501</w:t>
      </w:r>
    </w:p>
    <w:p w:rsidR="002C5C01" w:rsidRDefault="002C5C01" w:rsidP="002C5C01">
      <w:pPr>
        <w:jc w:val="center"/>
        <w:rPr>
          <w:rFonts w:ascii="Calibri" w:hAnsi="Calibri" w:cs="Tahoma"/>
          <w:sz w:val="22"/>
          <w:szCs w:val="22"/>
        </w:rPr>
      </w:pPr>
      <w:r w:rsidRPr="00463DB4">
        <w:rPr>
          <w:rFonts w:ascii="Calibri" w:hAnsi="Calibri" w:cs="Tahoma"/>
          <w:sz w:val="22"/>
          <w:szCs w:val="22"/>
        </w:rPr>
        <w:t>E-mail: horseparkofnj@aol.com</w:t>
      </w:r>
      <w:r w:rsidRPr="00463DB4">
        <w:rPr>
          <w:rFonts w:ascii="Calibri" w:hAnsi="Calibri" w:cs="Tahoma"/>
          <w:sz w:val="22"/>
          <w:szCs w:val="22"/>
        </w:rPr>
        <w:sym w:font="Tahoma" w:char="F020"/>
      </w:r>
      <w:r w:rsidRPr="00463DB4">
        <w:rPr>
          <w:rFonts w:ascii="Calibri" w:hAnsi="Calibri" w:cs="Tahoma"/>
          <w:sz w:val="22"/>
          <w:szCs w:val="22"/>
        </w:rPr>
        <w:t xml:space="preserve">                </w:t>
      </w:r>
      <w:r>
        <w:rPr>
          <w:rFonts w:ascii="Calibri" w:hAnsi="Calibri" w:cs="Tahoma"/>
          <w:sz w:val="22"/>
          <w:szCs w:val="22"/>
        </w:rPr>
        <w:t xml:space="preserve">   </w:t>
      </w:r>
      <w:r w:rsidRPr="00463DB4">
        <w:rPr>
          <w:rFonts w:ascii="Calibri" w:hAnsi="Calibri" w:cs="Tahoma"/>
          <w:sz w:val="22"/>
          <w:szCs w:val="22"/>
        </w:rPr>
        <w:t xml:space="preserve"> </w:t>
      </w:r>
      <w:r>
        <w:rPr>
          <w:rFonts w:ascii="Calibri" w:hAnsi="Calibri" w:cs="Tahoma"/>
          <w:sz w:val="22"/>
          <w:szCs w:val="22"/>
        </w:rPr>
        <w:t xml:space="preserve">   </w:t>
      </w:r>
      <w:r w:rsidRPr="00463DB4">
        <w:rPr>
          <w:rFonts w:ascii="Calibri" w:hAnsi="Calibri" w:cs="Tahoma"/>
          <w:sz w:val="22"/>
          <w:szCs w:val="22"/>
        </w:rPr>
        <w:t xml:space="preserve">  Web Site - </w:t>
      </w:r>
      <w:r w:rsidRPr="00463DB4">
        <w:rPr>
          <w:rFonts w:ascii="Calibri" w:hAnsi="Calibri" w:cs="Tahoma"/>
          <w:sz w:val="22"/>
          <w:szCs w:val="22"/>
        </w:rPr>
        <w:sym w:font="Tahoma" w:char="F020"/>
      </w:r>
      <w:r w:rsidRPr="00463DB4">
        <w:rPr>
          <w:rFonts w:ascii="Calibri" w:hAnsi="Calibri" w:cs="Tahoma"/>
          <w:sz w:val="22"/>
          <w:szCs w:val="22"/>
        </w:rPr>
        <w:t>www.horseparkofnewjersey.com</w:t>
      </w:r>
    </w:p>
    <w:p w:rsidR="002C5C01" w:rsidRDefault="002C5C01" w:rsidP="002C5C01">
      <w:pPr>
        <w:jc w:val="center"/>
        <w:rPr>
          <w:rFonts w:ascii="Calibri" w:hAnsi="Calibri" w:cs="Tahoma"/>
          <w:sz w:val="22"/>
          <w:szCs w:val="22"/>
        </w:rPr>
      </w:pPr>
    </w:p>
    <w:p w:rsidR="002C5C01" w:rsidRDefault="002C5C01" w:rsidP="002C5C01">
      <w:pPr>
        <w:jc w:val="center"/>
        <w:rPr>
          <w:rFonts w:ascii="Calibri" w:hAnsi="Calibri" w:cs="Tahoma"/>
          <w:sz w:val="22"/>
          <w:szCs w:val="22"/>
        </w:rPr>
      </w:pPr>
    </w:p>
    <w:p w:rsidR="002C5C01" w:rsidRPr="00463DB4" w:rsidRDefault="00552291" w:rsidP="002C5C01">
      <w:pPr>
        <w:jc w:val="center"/>
        <w:rPr>
          <w:rFonts w:ascii="Calibri" w:hAnsi="Calibri" w:cs="Tahoma"/>
          <w:sz w:val="22"/>
          <w:szCs w:val="22"/>
        </w:rPr>
      </w:pPr>
      <w:r w:rsidRPr="00552291">
        <w:rPr>
          <w:rFonts w:ascii="Tahoma" w:hAnsi="Tahoma" w:cs="Tahoma"/>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27.3pt;margin-top:4.75pt;width:441.25pt;height:58.0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" fillcolor="white [3201]" strokecolor="black [3200]" strokeweight="2pt">
            <v:textbox>
              <w:txbxContent>
                <w:p w:rsidR="007C4490" w:rsidRPr="004C283C" w:rsidRDefault="007C4490" w:rsidP="002C5C01">
                  <w:pPr>
                    <w:jc w:val="center"/>
                    <w:rPr>
                      <w:rFonts w:ascii="Calibri" w:hAnsi="Calibri"/>
                    </w:rPr>
                  </w:pPr>
                </w:p>
                <w:p w:rsidR="007C4490" w:rsidRPr="00CF3A00" w:rsidRDefault="007C4490" w:rsidP="002C5C01">
                  <w:pPr>
                    <w:jc w:val="center"/>
                    <w:rPr>
                      <w:rFonts w:ascii="Helvetica" w:hAnsi="Helvetica"/>
                      <w:sz w:val="32"/>
                      <w:szCs w:val="32"/>
                    </w:rPr>
                  </w:pPr>
                </w:p>
              </w:txbxContent>
            </v:textbox>
            <w10:wrap type="square"/>
          </v:shape>
        </w:pict>
      </w:r>
    </w:p>
    <w:p w:rsidR="002C5C01" w:rsidRDefault="002C5C01" w:rsidP="002C5C01">
      <w:pPr>
        <w:pStyle w:val="BodyText"/>
        <w:rPr>
          <w:rFonts w:ascii="Tahoma" w:hAnsi="Tahoma" w:cs="Tahoma"/>
          <w:sz w:val="20"/>
        </w:rPr>
      </w:pPr>
    </w:p>
    <w:p w:rsidR="002C5C01" w:rsidRDefault="002C5C01" w:rsidP="002C5C01">
      <w:pPr>
        <w:pStyle w:val="BodyText"/>
        <w:jc w:val="center"/>
        <w:rPr>
          <w:rFonts w:ascii="Tahoma" w:hAnsi="Tahoma" w:cs="Tahoma"/>
          <w:b/>
          <w:bCs/>
          <w:szCs w:val="24"/>
        </w:rPr>
      </w:pPr>
    </w:p>
    <w:p w:rsidR="002C5C01" w:rsidRDefault="002C5C01" w:rsidP="002C5C01">
      <w:pPr>
        <w:pStyle w:val="BodyText"/>
        <w:jc w:val="center"/>
        <w:rPr>
          <w:rFonts w:ascii="Tahoma" w:hAnsi="Tahoma" w:cs="Tahoma"/>
          <w:b/>
          <w:bCs/>
          <w:szCs w:val="24"/>
        </w:rPr>
      </w:pPr>
    </w:p>
    <w:p w:rsidR="002C5C01" w:rsidRDefault="00552291" w:rsidP="002C5C01">
      <w:pPr>
        <w:pStyle w:val="BodyText"/>
        <w:jc w:val="center"/>
        <w:rPr>
          <w:rFonts w:ascii="Tahoma" w:hAnsi="Tahoma" w:cs="Tahoma"/>
          <w:b/>
          <w:bCs/>
          <w:szCs w:val="24"/>
        </w:rPr>
      </w:pPr>
      <w:bookmarkStart w:id="0" w:name="_GoBack"/>
      <w:bookmarkEnd w:id="0"/>
      <w:r>
        <w:rPr>
          <w:rFonts w:ascii="Tahoma" w:hAnsi="Tahoma" w:cs="Tahoma"/>
          <w:b/>
          <w:bCs/>
          <w:noProof/>
          <w:szCs w:val="24"/>
        </w:rPr>
        <w:pict>
          <v:shape id="Text Box 3" o:spid="_x0000_s1027" type="#_x0000_t202" style="position:absolute;left:0;text-align:left;margin-left:624pt;margin-top:8.25pt;width:23.45pt;height:1in;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BH484CAAAS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" filled="f" stroked="f">
            <v:textbox>
              <w:txbxContent>
                <w:p w:rsidR="007C4490" w:rsidRDefault="007C4490" w:rsidP="002C5C01"/>
              </w:txbxContent>
            </v:textbox>
            <w10:wrap type="square"/>
          </v:shape>
        </w:pict>
      </w:r>
    </w:p>
    <w:p w:rsidR="002C5C01" w:rsidRDefault="002C5C01" w:rsidP="002C5C01">
      <w:pPr>
        <w:pStyle w:val="BodyText"/>
        <w:jc w:val="center"/>
        <w:rPr>
          <w:rFonts w:ascii="Tahoma" w:hAnsi="Tahoma" w:cs="Tahoma"/>
          <w:b/>
          <w:bCs/>
          <w:szCs w:val="24"/>
        </w:rPr>
      </w:pPr>
      <w:r>
        <w:rPr>
          <w:rFonts w:ascii="Tahoma" w:hAnsi="Tahoma" w:cs="Tahoma"/>
          <w:b/>
          <w:bCs/>
          <w:szCs w:val="24"/>
        </w:rPr>
        <w:t xml:space="preserve">      2018-2019 Contract for Use of the Horse Park of New Jersey</w:t>
      </w:r>
    </w:p>
    <w:p w:rsidR="002C5C01" w:rsidRDefault="002C5C01" w:rsidP="002C5C01">
      <w:pPr>
        <w:pStyle w:val="BodyText"/>
        <w:jc w:val="center"/>
        <w:rPr>
          <w:rFonts w:ascii="Tahoma" w:hAnsi="Tahoma" w:cs="Tahoma"/>
          <w:b/>
          <w:bCs/>
          <w:szCs w:val="24"/>
        </w:rPr>
      </w:pPr>
      <w:proofErr w:type="gramStart"/>
      <w:r>
        <w:rPr>
          <w:rFonts w:ascii="Tahoma" w:hAnsi="Tahoma" w:cs="Tahoma"/>
          <w:b/>
          <w:bCs/>
          <w:szCs w:val="24"/>
        </w:rPr>
        <w:t>for</w:t>
      </w:r>
      <w:proofErr w:type="gramEnd"/>
      <w:r>
        <w:rPr>
          <w:rFonts w:ascii="Tahoma" w:hAnsi="Tahoma" w:cs="Tahoma"/>
          <w:b/>
          <w:bCs/>
          <w:szCs w:val="24"/>
        </w:rPr>
        <w:t xml:space="preserve"> HORSE SHOWS ONLY</w:t>
      </w:r>
    </w:p>
    <w:p w:rsidR="002C5C01" w:rsidRDefault="002C5C01" w:rsidP="002C5C01">
      <w:pPr>
        <w:pStyle w:val="BodyText"/>
        <w:jc w:val="center"/>
        <w:rPr>
          <w:rFonts w:ascii="Tahoma" w:hAnsi="Tahoma" w:cs="Tahoma"/>
          <w:b/>
          <w:bCs/>
          <w:szCs w:val="24"/>
        </w:rPr>
      </w:pPr>
    </w:p>
    <w:p w:rsidR="002C5C01" w:rsidRDefault="002C5C01" w:rsidP="002C5C01">
      <w:pPr>
        <w:pStyle w:val="BodyText"/>
        <w:jc w:val="center"/>
        <w:rPr>
          <w:rFonts w:ascii="Tahoma" w:hAnsi="Tahoma" w:cs="Tahoma"/>
          <w:b/>
          <w:bCs/>
          <w:szCs w:val="24"/>
        </w:rPr>
      </w:pPr>
    </w:p>
    <w:tbl>
      <w:tblPr>
        <w:tblStyle w:val="TableGrid"/>
        <w:tblW w:w="0" w:type="auto"/>
        <w:tblLook w:val="04A0"/>
      </w:tblPr>
      <w:tblGrid>
        <w:gridCol w:w="1368"/>
        <w:gridCol w:w="7200"/>
        <w:gridCol w:w="1008"/>
      </w:tblGrid>
      <w:tr w:rsidR="002C5C01" w:rsidTr="007B32AB">
        <w:trPr>
          <w:trHeight w:val="323"/>
        </w:trPr>
        <w:tc>
          <w:tcPr>
            <w:tcW w:w="1368" w:type="dxa"/>
          </w:tcPr>
          <w:p w:rsidR="002C5C01" w:rsidRDefault="002C5C01" w:rsidP="007B32AB">
            <w:pPr>
              <w:pStyle w:val="BodyText"/>
              <w:jc w:val="center"/>
              <w:rPr>
                <w:rFonts w:ascii="Tahoma" w:hAnsi="Tahoma" w:cs="Tahoma"/>
                <w:b/>
                <w:bCs/>
                <w:szCs w:val="24"/>
              </w:rPr>
            </w:pPr>
            <w:r>
              <w:rPr>
                <w:rFonts w:ascii="Tahoma" w:hAnsi="Tahoma" w:cs="Tahoma"/>
                <w:b/>
                <w:bCs/>
                <w:szCs w:val="24"/>
              </w:rPr>
              <w:t>SECTION</w:t>
            </w:r>
          </w:p>
        </w:tc>
        <w:tc>
          <w:tcPr>
            <w:tcW w:w="7200" w:type="dxa"/>
          </w:tcPr>
          <w:p w:rsidR="002C5C01" w:rsidRDefault="002C5C01" w:rsidP="007B32AB">
            <w:pPr>
              <w:pStyle w:val="BodyText"/>
              <w:jc w:val="center"/>
              <w:rPr>
                <w:rFonts w:ascii="Tahoma" w:hAnsi="Tahoma" w:cs="Tahoma"/>
                <w:b/>
                <w:bCs/>
                <w:szCs w:val="24"/>
              </w:rPr>
            </w:pPr>
            <w:r>
              <w:rPr>
                <w:rFonts w:ascii="Tahoma" w:hAnsi="Tahoma" w:cs="Tahoma"/>
                <w:b/>
                <w:bCs/>
                <w:szCs w:val="24"/>
              </w:rPr>
              <w:t>TITLE</w:t>
            </w:r>
          </w:p>
        </w:tc>
        <w:tc>
          <w:tcPr>
            <w:tcW w:w="1008" w:type="dxa"/>
          </w:tcPr>
          <w:p w:rsidR="002C5C01" w:rsidRDefault="002C5C01" w:rsidP="007B32AB">
            <w:pPr>
              <w:pStyle w:val="BodyText"/>
              <w:jc w:val="center"/>
              <w:rPr>
                <w:rFonts w:ascii="Tahoma" w:hAnsi="Tahoma" w:cs="Tahoma"/>
                <w:b/>
                <w:bCs/>
                <w:szCs w:val="24"/>
              </w:rPr>
            </w:pPr>
            <w:r>
              <w:rPr>
                <w:rFonts w:ascii="Tahoma" w:hAnsi="Tahoma" w:cs="Tahoma"/>
                <w:b/>
                <w:bCs/>
                <w:szCs w:val="24"/>
              </w:rPr>
              <w:t>PAGE</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Requirements for Dates and Deposits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2</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Future Bookings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2</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Non-Negotiable Payments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3</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IV.</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Insurance</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3</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V.</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Insurance Policy Regulations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4</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VI.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 xml:space="preserve">Other Management, Vendor/Service Provider </w:t>
            </w:r>
            <w:r w:rsidRPr="004D56C9">
              <w:rPr>
                <w:rFonts w:ascii="Tahoma" w:hAnsi="Tahoma" w:cs="Tahoma"/>
                <w:bCs/>
                <w:szCs w:val="24"/>
              </w:rPr>
              <w:t>Requirements</w:t>
            </w:r>
            <w:r w:rsidRPr="00E8613E">
              <w:rPr>
                <w:rFonts w:ascii="Tahoma" w:hAnsi="Tahoma" w:cs="Tahoma"/>
                <w:bCs/>
                <w:szCs w:val="24"/>
              </w:rPr>
              <w:t xml:space="preserve"> &amp; Notifications</w:t>
            </w:r>
          </w:p>
        </w:tc>
        <w:tc>
          <w:tcPr>
            <w:tcW w:w="1008" w:type="dxa"/>
          </w:tcPr>
          <w:p w:rsidR="002C5C01" w:rsidRDefault="002C5C01" w:rsidP="007B32AB">
            <w:pPr>
              <w:pStyle w:val="BodyText"/>
              <w:tabs>
                <w:tab w:val="center" w:pos="4320"/>
                <w:tab w:val="right" w:pos="8640"/>
              </w:tabs>
              <w:ind w:left="240"/>
              <w:jc w:val="center"/>
              <w:rPr>
                <w:rFonts w:ascii="Tahoma" w:hAnsi="Tahoma" w:cs="Tahoma"/>
                <w:bCs/>
                <w:sz w:val="24"/>
                <w:szCs w:val="24"/>
              </w:rPr>
            </w:pPr>
          </w:p>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6</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VII.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Arrival and Departure</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6</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VIII.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Security and Fire Watch</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7</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IX.</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Maintenance and Footing</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8</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Vehicles and Parking</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9</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Health and Safety Rules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10</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EMTs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11</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XIII.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General Rules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11</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XIV.</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Important Management Notifications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13</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XV.</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Fee Schedule</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14</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XVI.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Agreement on Repair &amp; Damage Fees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20</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XVII.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Signatures &amp; Additional Contract Notifications</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22</w:t>
            </w:r>
          </w:p>
        </w:tc>
      </w:tr>
      <w:tr w:rsidR="002C5C01" w:rsidTr="007B32AB">
        <w:tc>
          <w:tcPr>
            <w:tcW w:w="1368"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XVIII.</w:t>
            </w:r>
          </w:p>
        </w:tc>
        <w:tc>
          <w:tcPr>
            <w:tcW w:w="7200" w:type="dxa"/>
          </w:tcPr>
          <w:p w:rsidR="002C5C01" w:rsidRPr="00E8613E" w:rsidRDefault="002C5C01" w:rsidP="007B32AB">
            <w:pPr>
              <w:pStyle w:val="BodyText"/>
              <w:rPr>
                <w:rFonts w:ascii="Tahoma" w:hAnsi="Tahoma" w:cs="Tahoma"/>
                <w:bCs/>
                <w:szCs w:val="24"/>
              </w:rPr>
            </w:pPr>
            <w:r w:rsidRPr="00E8613E">
              <w:rPr>
                <w:rFonts w:ascii="Tahoma" w:hAnsi="Tahoma" w:cs="Tahoma"/>
                <w:bCs/>
                <w:szCs w:val="24"/>
              </w:rPr>
              <w:t>Horse Park Rental Agreement Checklist</w:t>
            </w:r>
          </w:p>
        </w:tc>
        <w:tc>
          <w:tcPr>
            <w:tcW w:w="1008" w:type="dxa"/>
          </w:tcPr>
          <w:p w:rsidR="002C5C01" w:rsidRPr="00A12797" w:rsidRDefault="002C5C01" w:rsidP="007B32AB">
            <w:pPr>
              <w:pStyle w:val="BodyText"/>
              <w:tabs>
                <w:tab w:val="center" w:pos="4320"/>
                <w:tab w:val="right" w:pos="8640"/>
              </w:tabs>
              <w:ind w:left="240"/>
              <w:jc w:val="center"/>
              <w:rPr>
                <w:rFonts w:ascii="Tahoma" w:hAnsi="Tahoma" w:cs="Tahoma"/>
                <w:bCs/>
                <w:szCs w:val="24"/>
              </w:rPr>
            </w:pPr>
            <w:r>
              <w:rPr>
                <w:rFonts w:ascii="Tahoma" w:hAnsi="Tahoma" w:cs="Tahoma"/>
                <w:bCs/>
                <w:szCs w:val="24"/>
              </w:rPr>
              <w:t>24</w:t>
            </w:r>
          </w:p>
        </w:tc>
      </w:tr>
    </w:tbl>
    <w:p w:rsidR="002C5C01" w:rsidRDefault="002C5C01" w:rsidP="002C5C01">
      <w:pPr>
        <w:pStyle w:val="BodyText"/>
        <w:jc w:val="center"/>
        <w:rPr>
          <w:rFonts w:ascii="Tahoma" w:hAnsi="Tahoma" w:cs="Tahoma"/>
          <w:b/>
          <w:bCs/>
          <w:szCs w:val="24"/>
        </w:rPr>
      </w:pPr>
    </w:p>
    <w:p w:rsidR="002C5C01" w:rsidRDefault="002C5C01" w:rsidP="002C5C01">
      <w:pPr>
        <w:pStyle w:val="BodyText"/>
        <w:jc w:val="center"/>
      </w:pPr>
      <w:bookmarkStart w:id="1" w:name="_Toc47231630"/>
    </w:p>
    <w:p w:rsidR="002C5C01" w:rsidRDefault="002C5C01" w:rsidP="002C5C01">
      <w:pPr>
        <w:pStyle w:val="BodyText"/>
        <w:rPr>
          <w:rFonts w:ascii="Tahoma" w:hAnsi="Tahoma" w:cs="Tahoma"/>
          <w:sz w:val="20"/>
        </w:rPr>
      </w:pPr>
    </w:p>
    <w:p w:rsidR="002C5C01" w:rsidRDefault="002C5C01" w:rsidP="002C5C01">
      <w:pPr>
        <w:pStyle w:val="BodyText"/>
        <w:rPr>
          <w:rFonts w:ascii="Tahoma" w:hAnsi="Tahoma" w:cs="Tahoma"/>
          <w:sz w:val="20"/>
        </w:rPr>
      </w:pPr>
    </w:p>
    <w:p w:rsidR="002C5C01" w:rsidRDefault="002C5C01" w:rsidP="002C5C01">
      <w:pPr>
        <w:pStyle w:val="BodyText"/>
        <w:rPr>
          <w:rFonts w:ascii="Tahoma" w:hAnsi="Tahoma" w:cs="Tahoma"/>
          <w:sz w:val="20"/>
        </w:rPr>
      </w:pPr>
    </w:p>
    <w:p w:rsidR="002C5C01" w:rsidRDefault="002C5C01" w:rsidP="002C5C01">
      <w:pPr>
        <w:pStyle w:val="BodyText"/>
        <w:rPr>
          <w:rFonts w:ascii="Tahoma" w:hAnsi="Tahoma" w:cs="Tahoma"/>
          <w:sz w:val="20"/>
        </w:rPr>
      </w:pPr>
    </w:p>
    <w:p w:rsidR="002C5C01" w:rsidRDefault="002C5C01" w:rsidP="002C5C01">
      <w:pPr>
        <w:pStyle w:val="BodyText"/>
        <w:rPr>
          <w:rFonts w:ascii="Tahoma" w:hAnsi="Tahoma" w:cs="Tahoma"/>
          <w:sz w:val="20"/>
        </w:rPr>
      </w:pPr>
    </w:p>
    <w:p w:rsidR="002C5C01" w:rsidRDefault="002C5C01" w:rsidP="002C5C01">
      <w:pPr>
        <w:pStyle w:val="BodyText"/>
        <w:jc w:val="center"/>
        <w:rPr>
          <w:rFonts w:ascii="Calibri" w:hAnsi="Calibri" w:cs="Tahoma"/>
          <w:szCs w:val="24"/>
        </w:rPr>
      </w:pPr>
      <w:r w:rsidRPr="00463DB4">
        <w:rPr>
          <w:rFonts w:ascii="Calibri" w:hAnsi="Calibri" w:cs="Tahoma"/>
          <w:szCs w:val="24"/>
        </w:rPr>
        <w:t>WHEREAS, the parties, HORSE PARK OF NEW JERSEY AT STONE TAVERN, INC. hereafter referred to as “HORSE PARK”, and HORSE SHOW  [                                                                                     ] (insert name) hereafter referred to as “MANAGEMENT” is desirous of entering into a contract for the use of the HORSE PARK premises.</w:t>
      </w:r>
    </w:p>
    <w:p w:rsidR="002C5C01" w:rsidRDefault="002C5C01" w:rsidP="002C5C01">
      <w:pPr>
        <w:pStyle w:val="BodyText"/>
        <w:jc w:val="center"/>
        <w:rPr>
          <w:rFonts w:ascii="Calibri" w:hAnsi="Calibri" w:cs="Tahoma"/>
          <w:szCs w:val="24"/>
        </w:rPr>
      </w:pPr>
    </w:p>
    <w:p w:rsidR="002C5C01" w:rsidRDefault="002C5C01" w:rsidP="002C5C01">
      <w:pPr>
        <w:jc w:val="center"/>
        <w:rPr>
          <w:rFonts w:ascii="Calibri" w:hAnsi="Calibri" w:cs="Tahoma"/>
        </w:rPr>
      </w:pPr>
      <w:r w:rsidRPr="00463DB4">
        <w:rPr>
          <w:rFonts w:ascii="Calibri" w:hAnsi="Calibri" w:cs="Tahoma"/>
        </w:rPr>
        <w:t>In consideration of the payment of fees by MANAGEMENT</w:t>
      </w:r>
      <w:r>
        <w:rPr>
          <w:rFonts w:ascii="Calibri" w:hAnsi="Calibri" w:cs="Tahoma"/>
        </w:rPr>
        <w:t>,</w:t>
      </w:r>
      <w:r w:rsidRPr="00463DB4">
        <w:rPr>
          <w:rFonts w:ascii="Calibri" w:hAnsi="Calibri" w:cs="Tahoma"/>
        </w:rPr>
        <w:t xml:space="preserve"> the parties agree to the following terms and conditions:</w:t>
      </w:r>
    </w:p>
    <w:p w:rsidR="002C5C01" w:rsidRDefault="002C5C01" w:rsidP="002C5C01">
      <w:pPr>
        <w:rPr>
          <w:rFonts w:ascii="Arial" w:hAnsi="Arial" w:cs="Tahoma"/>
        </w:rPr>
      </w:pPr>
    </w:p>
    <w:p w:rsidR="002C5C01" w:rsidRDefault="002C5C01" w:rsidP="002C5C01">
      <w:pPr>
        <w:rPr>
          <w:rFonts w:ascii="Tahoma" w:hAnsi="Tahoma" w:cs="Tahoma"/>
          <w:sz w:val="20"/>
          <w:szCs w:val="20"/>
        </w:rPr>
      </w:pPr>
      <w:r w:rsidRPr="00463DB4">
        <w:rPr>
          <w:rFonts w:ascii="Arial" w:hAnsi="Arial" w:cs="Tahoma"/>
          <w:b/>
          <w:u w:val="single"/>
        </w:rPr>
        <w:t>I. REQUESTS FOR DATES</w:t>
      </w:r>
      <w:r>
        <w:rPr>
          <w:rFonts w:ascii="Arial" w:hAnsi="Arial" w:cs="Tahoma"/>
          <w:b/>
          <w:u w:val="single"/>
        </w:rPr>
        <w:t xml:space="preserve"> &amp; DEPOSITS</w:t>
      </w:r>
      <w:bookmarkEnd w:id="1"/>
    </w:p>
    <w:p w:rsidR="002C5C01" w:rsidRPr="00463DB4" w:rsidRDefault="002C5C01" w:rsidP="00AD2150">
      <w:pPr>
        <w:numPr>
          <w:ilvl w:val="0"/>
          <w:numId w:val="6"/>
        </w:numPr>
        <w:spacing w:line="276" w:lineRule="auto"/>
        <w:rPr>
          <w:rFonts w:ascii="Calibri" w:hAnsi="Calibri" w:cs="Tahoma"/>
        </w:rPr>
      </w:pPr>
      <w:r w:rsidRPr="00463DB4">
        <w:rPr>
          <w:rFonts w:ascii="Calibri" w:hAnsi="Calibri" w:cs="Tahoma"/>
        </w:rPr>
        <w:t xml:space="preserve">Requests for date(s) must be in writing, accompanied by a $100.00 deposit. </w:t>
      </w:r>
    </w:p>
    <w:p w:rsidR="002C5C01" w:rsidRPr="00463DB4" w:rsidRDefault="002C5C01" w:rsidP="00AD2150">
      <w:pPr>
        <w:numPr>
          <w:ilvl w:val="0"/>
          <w:numId w:val="6"/>
        </w:numPr>
        <w:spacing w:line="276" w:lineRule="auto"/>
        <w:rPr>
          <w:rFonts w:ascii="Calibri" w:hAnsi="Calibri" w:cs="Tahoma"/>
        </w:rPr>
      </w:pPr>
      <w:r w:rsidRPr="00463DB4">
        <w:rPr>
          <w:rFonts w:ascii="Calibri" w:hAnsi="Calibri" w:cs="Tahoma"/>
        </w:rPr>
        <w:t xml:space="preserve">If the </w:t>
      </w:r>
      <w:r w:rsidRPr="007A11EB">
        <w:rPr>
          <w:rFonts w:ascii="Calibri" w:hAnsi="Calibri" w:cs="Tahoma"/>
        </w:rPr>
        <w:t>requested</w:t>
      </w:r>
      <w:r w:rsidRPr="00463DB4">
        <w:rPr>
          <w:rFonts w:ascii="Calibri" w:hAnsi="Calibri" w:cs="Tahoma"/>
        </w:rPr>
        <w:t xml:space="preserve"> date is unavailable, the deposit will be returned.</w:t>
      </w:r>
    </w:p>
    <w:p w:rsidR="002C5C01" w:rsidRPr="00463DB4" w:rsidRDefault="002C5C01" w:rsidP="00AD2150">
      <w:pPr>
        <w:numPr>
          <w:ilvl w:val="0"/>
          <w:numId w:val="6"/>
        </w:numPr>
        <w:spacing w:line="276" w:lineRule="auto"/>
        <w:rPr>
          <w:rFonts w:ascii="Calibri" w:hAnsi="Calibri" w:cs="Tahoma"/>
        </w:rPr>
      </w:pPr>
      <w:r w:rsidRPr="00463DB4">
        <w:rPr>
          <w:rFonts w:ascii="Calibri" w:hAnsi="Calibri" w:cs="Tahoma"/>
        </w:rPr>
        <w:t>The deposit of $100.00 will be credited toward monies due for the first day of the show/event.</w:t>
      </w:r>
    </w:p>
    <w:p w:rsidR="002C5C01" w:rsidRPr="00463DB4" w:rsidRDefault="002C5C01" w:rsidP="00AD2150">
      <w:pPr>
        <w:numPr>
          <w:ilvl w:val="0"/>
          <w:numId w:val="6"/>
        </w:numPr>
        <w:spacing w:line="276" w:lineRule="auto"/>
        <w:rPr>
          <w:rFonts w:ascii="Calibri" w:hAnsi="Calibri" w:cs="Tahoma"/>
        </w:rPr>
      </w:pPr>
      <w:r w:rsidRPr="00463DB4">
        <w:rPr>
          <w:rFonts w:ascii="Calibri" w:hAnsi="Calibri" w:cs="Tahoma"/>
        </w:rPr>
        <w:t xml:space="preserve">An additional deposit(s) of $150.00 per day is required to be </w:t>
      </w:r>
      <w:r>
        <w:rPr>
          <w:rFonts w:ascii="Calibri" w:hAnsi="Calibri" w:cs="Tahoma"/>
        </w:rPr>
        <w:t>paid to the</w:t>
      </w:r>
      <w:r w:rsidRPr="00463DB4">
        <w:rPr>
          <w:rFonts w:ascii="Calibri" w:hAnsi="Calibri" w:cs="Tahoma"/>
        </w:rPr>
        <w:t xml:space="preserve"> HORSE PARK within 10 days of notification of approval of show date(s). This deposit will be credited toward show’s final bill. Failure to provide the additional deposit will negate the date request</w:t>
      </w:r>
      <w:r>
        <w:rPr>
          <w:rFonts w:ascii="Calibri" w:hAnsi="Calibri" w:cs="Tahoma"/>
        </w:rPr>
        <w:t xml:space="preserve"> after 10 days</w:t>
      </w:r>
      <w:r w:rsidRPr="00463DB4">
        <w:rPr>
          <w:rFonts w:ascii="Calibri" w:hAnsi="Calibri" w:cs="Tahoma"/>
        </w:rPr>
        <w:t>, and the initial $100 deposit is not refundable, as it will be used to cover administrative costs.</w:t>
      </w:r>
    </w:p>
    <w:p w:rsidR="002C5C01" w:rsidRPr="00463DB4" w:rsidRDefault="002C5C01" w:rsidP="00AD2150">
      <w:pPr>
        <w:pStyle w:val="ListParagraph"/>
        <w:numPr>
          <w:ilvl w:val="0"/>
          <w:numId w:val="6"/>
        </w:numPr>
        <w:rPr>
          <w:rFonts w:cs="Tahoma"/>
          <w:szCs w:val="24"/>
        </w:rPr>
      </w:pPr>
      <w:r w:rsidRPr="00463DB4">
        <w:rPr>
          <w:rFonts w:cs="Tahoma"/>
          <w:szCs w:val="24"/>
        </w:rPr>
        <w:t>M</w:t>
      </w:r>
      <w:r>
        <w:rPr>
          <w:rFonts w:cs="Tahoma"/>
          <w:szCs w:val="24"/>
        </w:rPr>
        <w:t xml:space="preserve">anagement </w:t>
      </w:r>
      <w:r w:rsidRPr="00463DB4">
        <w:rPr>
          <w:rFonts w:cs="Tahoma"/>
          <w:szCs w:val="24"/>
        </w:rPr>
        <w:t xml:space="preserve">may not add to its schedule any sanctioned or unsanctioned </w:t>
      </w:r>
      <w:r>
        <w:rPr>
          <w:rFonts w:cs="Tahoma"/>
          <w:szCs w:val="24"/>
        </w:rPr>
        <w:t xml:space="preserve">show or </w:t>
      </w:r>
      <w:r w:rsidRPr="00463DB4">
        <w:rPr>
          <w:rFonts w:cs="Tahoma"/>
          <w:szCs w:val="24"/>
        </w:rPr>
        <w:t xml:space="preserve">event that was not published in its original prize list without specific application for that activity being made to </w:t>
      </w:r>
      <w:r>
        <w:rPr>
          <w:rFonts w:cs="Tahoma"/>
          <w:szCs w:val="24"/>
        </w:rPr>
        <w:t xml:space="preserve">Horse Park at least 30 days in advance, </w:t>
      </w:r>
      <w:r w:rsidRPr="00463DB4">
        <w:rPr>
          <w:rFonts w:cs="Tahoma"/>
          <w:szCs w:val="24"/>
        </w:rPr>
        <w:t>and approval granted</w:t>
      </w:r>
      <w:r>
        <w:rPr>
          <w:rFonts w:cs="Tahoma"/>
          <w:szCs w:val="24"/>
        </w:rPr>
        <w:t xml:space="preserve"> in writing.</w:t>
      </w:r>
    </w:p>
    <w:p w:rsidR="002C5C01" w:rsidRDefault="002C5C01" w:rsidP="00AD2150">
      <w:pPr>
        <w:numPr>
          <w:ilvl w:val="0"/>
          <w:numId w:val="6"/>
        </w:numPr>
        <w:rPr>
          <w:rFonts w:ascii="Tahoma" w:hAnsi="Tahoma" w:cs="Tahoma"/>
          <w:sz w:val="20"/>
          <w:szCs w:val="20"/>
        </w:rPr>
      </w:pPr>
      <w:r w:rsidRPr="004C283C">
        <w:rPr>
          <w:rFonts w:asciiTheme="minorHAnsi" w:hAnsiTheme="minorHAnsi" w:cs="Tahoma"/>
        </w:rPr>
        <w:t xml:space="preserve">If a show is cancelled </w:t>
      </w:r>
      <w:r w:rsidRPr="00E8613E">
        <w:rPr>
          <w:rFonts w:asciiTheme="minorHAnsi" w:hAnsiTheme="minorHAnsi" w:cs="Tahoma"/>
        </w:rPr>
        <w:t xml:space="preserve">by Management </w:t>
      </w:r>
      <w:r w:rsidRPr="004C283C">
        <w:rPr>
          <w:rFonts w:asciiTheme="minorHAnsi" w:hAnsiTheme="minorHAnsi" w:cs="Tahoma"/>
        </w:rPr>
        <w:t>within sixty (60) days of approval, 50% of the total deposit will be returned.  After the sixty days</w:t>
      </w:r>
      <w:r>
        <w:rPr>
          <w:rFonts w:asciiTheme="minorHAnsi" w:hAnsiTheme="minorHAnsi" w:cs="Tahoma"/>
        </w:rPr>
        <w:t>,</w:t>
      </w:r>
      <w:r w:rsidRPr="004C283C">
        <w:rPr>
          <w:rFonts w:asciiTheme="minorHAnsi" w:hAnsiTheme="minorHAnsi" w:cs="Tahoma"/>
        </w:rPr>
        <w:t xml:space="preserve"> no deposit wi</w:t>
      </w:r>
      <w:r w:rsidRPr="004C283C">
        <w:rPr>
          <w:rFonts w:ascii="Tahoma" w:hAnsi="Tahoma" w:cs="Tahoma"/>
          <w:sz w:val="20"/>
          <w:szCs w:val="20"/>
        </w:rPr>
        <w:t>ll be refunded.</w:t>
      </w:r>
    </w:p>
    <w:p w:rsidR="002C5C01" w:rsidRDefault="002C5C01" w:rsidP="00AD2150">
      <w:pPr>
        <w:numPr>
          <w:ilvl w:val="0"/>
          <w:numId w:val="6"/>
        </w:numPr>
        <w:rPr>
          <w:rFonts w:ascii="Calibri" w:hAnsi="Calibri" w:cs="Tahoma"/>
        </w:rPr>
      </w:pPr>
      <w:r w:rsidRPr="00E8613E">
        <w:rPr>
          <w:rFonts w:ascii="Calibri" w:hAnsi="Calibri" w:cs="Tahoma"/>
        </w:rPr>
        <w:t>Approval or rejection of show dates is at the sole discretion of the Horse Park.</w:t>
      </w:r>
    </w:p>
    <w:p w:rsidR="002C5C01" w:rsidRPr="00E8613E" w:rsidRDefault="002C5C01" w:rsidP="002C5C01">
      <w:pPr>
        <w:rPr>
          <w:rFonts w:ascii="Calibri" w:hAnsi="Calibri" w:cs="Tahoma"/>
        </w:rPr>
      </w:pPr>
    </w:p>
    <w:p w:rsidR="002C5C01" w:rsidRDefault="002C5C01" w:rsidP="002C5C01">
      <w:pPr>
        <w:ind w:left="1440"/>
        <w:rPr>
          <w:rFonts w:ascii="Tahoma" w:hAnsi="Tahoma" w:cs="Tahoma"/>
          <w:sz w:val="20"/>
          <w:szCs w:val="20"/>
        </w:rPr>
      </w:pPr>
    </w:p>
    <w:p w:rsidR="002C5C01" w:rsidRPr="00E8613E" w:rsidRDefault="002C5C01" w:rsidP="002C5C01">
      <w:pPr>
        <w:pStyle w:val="Heading2"/>
        <w:spacing w:line="276" w:lineRule="auto"/>
        <w:ind w:left="0"/>
        <w:jc w:val="left"/>
        <w:rPr>
          <w:rFonts w:asciiTheme="minorHAnsi" w:hAnsiTheme="minorHAnsi"/>
          <w:szCs w:val="24"/>
        </w:rPr>
      </w:pPr>
      <w:bookmarkStart w:id="2" w:name="_Toc52065472"/>
      <w:bookmarkStart w:id="3" w:name="_Toc47231631"/>
      <w:r w:rsidRPr="00E8613E">
        <w:rPr>
          <w:rFonts w:asciiTheme="minorHAnsi" w:hAnsiTheme="minorHAnsi" w:cs="Arial"/>
          <w:b w:val="0"/>
          <w:szCs w:val="24"/>
          <w:u w:val="single"/>
        </w:rPr>
        <w:t>II. FUTURE BOOKINGS</w:t>
      </w:r>
      <w:bookmarkEnd w:id="2"/>
      <w:bookmarkEnd w:id="3"/>
    </w:p>
    <w:p w:rsidR="002C5C01" w:rsidRPr="00E8613E" w:rsidRDefault="002C5C01" w:rsidP="00AD2150">
      <w:pPr>
        <w:pStyle w:val="ListParagraph"/>
        <w:numPr>
          <w:ilvl w:val="0"/>
          <w:numId w:val="7"/>
        </w:numPr>
        <w:spacing w:line="276" w:lineRule="auto"/>
        <w:rPr>
          <w:rFonts w:cs="Arial"/>
        </w:rPr>
      </w:pPr>
      <w:r w:rsidRPr="00E8613E">
        <w:rPr>
          <w:rFonts w:cs="Arial"/>
          <w:szCs w:val="24"/>
        </w:rPr>
        <w:t>If M</w:t>
      </w:r>
      <w:r w:rsidRPr="00C74547">
        <w:rPr>
          <w:rFonts w:cs="Arial"/>
          <w:szCs w:val="24"/>
        </w:rPr>
        <w:t>anagement</w:t>
      </w:r>
      <w:r w:rsidRPr="00E8613E">
        <w:rPr>
          <w:rFonts w:cs="Arial"/>
          <w:szCs w:val="24"/>
        </w:rPr>
        <w:t xml:space="preserve"> wishes to request the same </w:t>
      </w:r>
      <w:r w:rsidRPr="00C74547">
        <w:rPr>
          <w:rFonts w:cs="Arial"/>
          <w:szCs w:val="24"/>
        </w:rPr>
        <w:t xml:space="preserve">show </w:t>
      </w:r>
      <w:r w:rsidRPr="00E8613E">
        <w:rPr>
          <w:rFonts w:cs="Arial"/>
          <w:szCs w:val="24"/>
        </w:rPr>
        <w:t xml:space="preserve">date(s) for the following year, </w:t>
      </w:r>
      <w:r w:rsidRPr="00C74547">
        <w:rPr>
          <w:rFonts w:cs="Arial"/>
          <w:szCs w:val="24"/>
        </w:rPr>
        <w:t xml:space="preserve">the request </w:t>
      </w:r>
      <w:r w:rsidRPr="00E8613E">
        <w:rPr>
          <w:rFonts w:cs="Arial"/>
          <w:szCs w:val="24"/>
        </w:rPr>
        <w:t xml:space="preserve">must be made to </w:t>
      </w:r>
      <w:r w:rsidRPr="00C74547">
        <w:rPr>
          <w:rFonts w:cs="Arial"/>
          <w:szCs w:val="24"/>
        </w:rPr>
        <w:t xml:space="preserve">Horse Park </w:t>
      </w:r>
      <w:r w:rsidRPr="00E8613E">
        <w:rPr>
          <w:rFonts w:cs="Arial"/>
          <w:szCs w:val="24"/>
        </w:rPr>
        <w:t xml:space="preserve">within thirty (30) days of the present show, and accompanied by a $100.00 deposit. </w:t>
      </w:r>
      <w:r w:rsidRPr="00C74547">
        <w:rPr>
          <w:rFonts w:cs="Arial"/>
          <w:szCs w:val="24"/>
        </w:rPr>
        <w:t xml:space="preserve">Horse Park </w:t>
      </w:r>
      <w:r w:rsidRPr="00E8613E">
        <w:rPr>
          <w:rFonts w:cs="Arial"/>
          <w:szCs w:val="24"/>
        </w:rPr>
        <w:t xml:space="preserve">Trustees will </w:t>
      </w:r>
      <w:r w:rsidRPr="00C74547">
        <w:rPr>
          <w:rFonts w:cs="Arial"/>
          <w:szCs w:val="24"/>
        </w:rPr>
        <w:t xml:space="preserve">render a decision </w:t>
      </w:r>
      <w:r w:rsidRPr="00E8613E">
        <w:rPr>
          <w:rFonts w:cs="Arial"/>
          <w:szCs w:val="24"/>
        </w:rPr>
        <w:t xml:space="preserve">within sixty (60) days </w:t>
      </w:r>
      <w:r w:rsidRPr="00C74547">
        <w:rPr>
          <w:rFonts w:cs="Arial"/>
          <w:szCs w:val="24"/>
        </w:rPr>
        <w:t xml:space="preserve">of the request. </w:t>
      </w:r>
    </w:p>
    <w:p w:rsidR="002C5C01" w:rsidRPr="00E8613E" w:rsidRDefault="002C5C01" w:rsidP="00AD2150">
      <w:pPr>
        <w:pStyle w:val="ListParagraph"/>
        <w:numPr>
          <w:ilvl w:val="0"/>
          <w:numId w:val="7"/>
        </w:numPr>
        <w:spacing w:line="276" w:lineRule="auto"/>
        <w:rPr>
          <w:rFonts w:cs="Arial"/>
        </w:rPr>
      </w:pPr>
      <w:r w:rsidRPr="00E8613E">
        <w:rPr>
          <w:rFonts w:cs="Arial"/>
          <w:szCs w:val="24"/>
        </w:rPr>
        <w:t xml:space="preserve">Only shows that involve a national affiliation and approval </w:t>
      </w:r>
      <w:r w:rsidRPr="00C74547">
        <w:rPr>
          <w:rFonts w:cs="Arial"/>
          <w:szCs w:val="24"/>
        </w:rPr>
        <w:t>dat</w:t>
      </w:r>
      <w:r w:rsidRPr="004210DF">
        <w:rPr>
          <w:rFonts w:cs="Arial"/>
          <w:szCs w:val="24"/>
        </w:rPr>
        <w:t>es</w:t>
      </w:r>
      <w:r w:rsidRPr="00E8613E">
        <w:rPr>
          <w:rFonts w:cs="Arial"/>
          <w:szCs w:val="24"/>
        </w:rPr>
        <w:t xml:space="preserve"> may make a request more than 1 year in advance. </w:t>
      </w:r>
    </w:p>
    <w:p w:rsidR="002C5C01" w:rsidRPr="00E8613E" w:rsidRDefault="002C5C01" w:rsidP="00AD2150">
      <w:pPr>
        <w:pStyle w:val="ListParagraph"/>
        <w:numPr>
          <w:ilvl w:val="0"/>
          <w:numId w:val="7"/>
        </w:numPr>
        <w:spacing w:line="276" w:lineRule="auto"/>
        <w:rPr>
          <w:rFonts w:cs="Arial"/>
        </w:rPr>
      </w:pPr>
      <w:r w:rsidRPr="00E8613E">
        <w:rPr>
          <w:rFonts w:cs="Arial"/>
          <w:szCs w:val="24"/>
        </w:rPr>
        <w:t>The Horse Park reserves the right to accept or reject future applications at its sole discretion.</w:t>
      </w:r>
    </w:p>
    <w:p w:rsidR="002C5C01" w:rsidRPr="00E8613E" w:rsidRDefault="002C5C01" w:rsidP="00AD2150">
      <w:pPr>
        <w:pStyle w:val="ListParagraph"/>
        <w:numPr>
          <w:ilvl w:val="0"/>
          <w:numId w:val="7"/>
        </w:numPr>
        <w:spacing w:line="276" w:lineRule="auto"/>
        <w:rPr>
          <w:rFonts w:cs="Arial"/>
        </w:rPr>
      </w:pPr>
      <w:r w:rsidRPr="00E8613E">
        <w:rPr>
          <w:rFonts w:cs="Arial"/>
          <w:szCs w:val="24"/>
        </w:rPr>
        <w:t>Shows that receive approval of their date request must comply with the deposit requirements noted in Section 1, and are also governed by Section 1E and 1F.</w:t>
      </w:r>
    </w:p>
    <w:p w:rsidR="002C5C01" w:rsidRPr="00E8613E" w:rsidRDefault="002C5C01" w:rsidP="00AD2150">
      <w:pPr>
        <w:pStyle w:val="ListParagraph"/>
        <w:numPr>
          <w:ilvl w:val="0"/>
          <w:numId w:val="7"/>
        </w:numPr>
        <w:spacing w:line="276" w:lineRule="auto"/>
        <w:rPr>
          <w:rFonts w:cs="Arial"/>
        </w:rPr>
      </w:pPr>
      <w:r w:rsidRPr="00E8613E">
        <w:rPr>
          <w:rFonts w:cs="Arial"/>
          <w:szCs w:val="24"/>
        </w:rPr>
        <w:lastRenderedPageBreak/>
        <w:t>Any show and/or management that owe money or otherwise ha</w:t>
      </w:r>
      <w:r w:rsidRPr="00C74547">
        <w:rPr>
          <w:rFonts w:cs="Arial"/>
          <w:szCs w:val="24"/>
        </w:rPr>
        <w:t xml:space="preserve">ve </w:t>
      </w:r>
      <w:r w:rsidRPr="00E8613E">
        <w:rPr>
          <w:rFonts w:cs="Arial"/>
          <w:szCs w:val="24"/>
        </w:rPr>
        <w:t xml:space="preserve">an outstanding bill with the </w:t>
      </w:r>
      <w:r w:rsidRPr="004210DF">
        <w:rPr>
          <w:rFonts w:cs="Arial"/>
          <w:szCs w:val="24"/>
        </w:rPr>
        <w:t>Park</w:t>
      </w:r>
      <w:r w:rsidRPr="00E8613E">
        <w:rPr>
          <w:rFonts w:cs="Arial"/>
          <w:szCs w:val="24"/>
        </w:rPr>
        <w:t xml:space="preserve"> will not be considered for any future show dates at the Park. This extends to any third party arrangement or other services as well</w:t>
      </w:r>
      <w:r w:rsidRPr="00C74547">
        <w:rPr>
          <w:rFonts w:cs="Arial"/>
          <w:szCs w:val="24"/>
        </w:rPr>
        <w:t>.</w:t>
      </w:r>
    </w:p>
    <w:p w:rsidR="002C5C01" w:rsidRPr="00E8613E" w:rsidRDefault="002C5C01" w:rsidP="002C5C01">
      <w:pPr>
        <w:spacing w:line="276" w:lineRule="auto"/>
        <w:rPr>
          <w:rFonts w:ascii="Arial" w:hAnsi="Arial" w:cs="Arial"/>
        </w:rPr>
      </w:pPr>
    </w:p>
    <w:p w:rsidR="002C5C01" w:rsidRPr="00E8613E" w:rsidRDefault="002C5C01" w:rsidP="002C5C01">
      <w:pPr>
        <w:pStyle w:val="Default"/>
        <w:spacing w:line="276" w:lineRule="auto"/>
        <w:rPr>
          <w:rFonts w:asciiTheme="minorHAnsi" w:hAnsiTheme="minorHAnsi"/>
        </w:rPr>
      </w:pPr>
      <w:r w:rsidRPr="00E8613E">
        <w:rPr>
          <w:rFonts w:asciiTheme="minorHAnsi" w:hAnsiTheme="minorHAnsi"/>
        </w:rPr>
        <w:t>If Management uses a check, credit card payment or other payment mechanism for a deposit or other payments to the Horse Park, and that payment is non-negotiable (</w:t>
      </w:r>
      <w:proofErr w:type="spellStart"/>
      <w:r w:rsidRPr="00E8613E">
        <w:rPr>
          <w:rFonts w:asciiTheme="minorHAnsi" w:hAnsiTheme="minorHAnsi"/>
        </w:rPr>
        <w:t>e.g</w:t>
      </w:r>
      <w:proofErr w:type="spellEnd"/>
      <w:r w:rsidRPr="00E8613E">
        <w:rPr>
          <w:rFonts w:asciiTheme="minorHAnsi" w:hAnsiTheme="minorHAnsi"/>
        </w:rPr>
        <w:t xml:space="preserve"> check returned, credit card declined) the following conditions will apply to subsequent payments:</w:t>
      </w:r>
    </w:p>
    <w:p w:rsidR="002C5C01" w:rsidRPr="00E8613E" w:rsidRDefault="002C5C01" w:rsidP="00AD2150">
      <w:pPr>
        <w:pStyle w:val="ListParagraph"/>
        <w:numPr>
          <w:ilvl w:val="1"/>
          <w:numId w:val="8"/>
        </w:numPr>
        <w:spacing w:line="276" w:lineRule="auto"/>
        <w:rPr>
          <w:rFonts w:cs="Arial"/>
          <w:bCs/>
        </w:rPr>
      </w:pPr>
      <w:r w:rsidRPr="00E8613E">
        <w:rPr>
          <w:rFonts w:cs="Arial"/>
          <w:bCs/>
          <w:szCs w:val="24"/>
        </w:rPr>
        <w:t xml:space="preserve">Any future payment must by certified check or cash; </w:t>
      </w:r>
      <w:r w:rsidRPr="00E8613E">
        <w:rPr>
          <w:rFonts w:cs="Arial"/>
          <w:bCs/>
          <w:szCs w:val="24"/>
          <w:u w:val="single"/>
        </w:rPr>
        <w:t>and</w:t>
      </w:r>
    </w:p>
    <w:p w:rsidR="002C5C01" w:rsidRPr="00E8613E" w:rsidRDefault="002C5C01" w:rsidP="00AD2150">
      <w:pPr>
        <w:pStyle w:val="ListParagraph"/>
        <w:numPr>
          <w:ilvl w:val="1"/>
          <w:numId w:val="8"/>
        </w:numPr>
        <w:spacing w:line="276" w:lineRule="auto"/>
        <w:rPr>
          <w:rFonts w:cs="Arial"/>
          <w:bCs/>
        </w:rPr>
      </w:pPr>
      <w:r w:rsidRPr="00E8613E">
        <w:rPr>
          <w:rFonts w:cs="Arial"/>
          <w:bCs/>
          <w:szCs w:val="24"/>
        </w:rPr>
        <w:t xml:space="preserve">Management must pay any charges associated with the non-negotiable payment, such as a charge for a returned check; </w:t>
      </w:r>
      <w:r w:rsidRPr="00E8613E">
        <w:rPr>
          <w:rFonts w:cs="Arial"/>
          <w:bCs/>
          <w:szCs w:val="24"/>
          <w:u w:val="single"/>
        </w:rPr>
        <w:t>and</w:t>
      </w:r>
    </w:p>
    <w:p w:rsidR="002C5C01" w:rsidRPr="00E8613E" w:rsidRDefault="002C5C01" w:rsidP="00AD2150">
      <w:pPr>
        <w:pStyle w:val="ListParagraph"/>
        <w:numPr>
          <w:ilvl w:val="1"/>
          <w:numId w:val="8"/>
        </w:numPr>
        <w:spacing w:line="276" w:lineRule="auto"/>
        <w:rPr>
          <w:rFonts w:cs="Arial"/>
          <w:b/>
          <w:bCs/>
          <w:szCs w:val="24"/>
        </w:rPr>
      </w:pPr>
      <w:r w:rsidRPr="00E8613E">
        <w:rPr>
          <w:rFonts w:cs="Arial"/>
          <w:bCs/>
        </w:rPr>
        <w:t xml:space="preserve">There will be an additional $100 administrative </w:t>
      </w:r>
      <w:proofErr w:type="gramStart"/>
      <w:r w:rsidRPr="00E8613E">
        <w:rPr>
          <w:rFonts w:cs="Arial"/>
          <w:bCs/>
        </w:rPr>
        <w:t xml:space="preserve">fee </w:t>
      </w:r>
      <w:r w:rsidRPr="00E8613E">
        <w:rPr>
          <w:rFonts w:cs="Arial"/>
          <w:bCs/>
          <w:i/>
          <w:szCs w:val="24"/>
        </w:rPr>
        <w:t xml:space="preserve"> </w:t>
      </w:r>
      <w:r w:rsidRPr="00E8613E">
        <w:rPr>
          <w:rFonts w:cs="Arial"/>
          <w:bCs/>
          <w:szCs w:val="24"/>
        </w:rPr>
        <w:t>for</w:t>
      </w:r>
      <w:proofErr w:type="gramEnd"/>
      <w:r w:rsidRPr="00E8613E">
        <w:rPr>
          <w:rFonts w:cs="Arial"/>
          <w:bCs/>
          <w:szCs w:val="24"/>
        </w:rPr>
        <w:t xml:space="preserve"> any returned check or declined payment. This includes checks that are not properly endorsed or </w:t>
      </w:r>
      <w:r w:rsidRPr="00C74547">
        <w:rPr>
          <w:rFonts w:cs="Arial"/>
          <w:bCs/>
          <w:szCs w:val="24"/>
        </w:rPr>
        <w:t xml:space="preserve">payments </w:t>
      </w:r>
      <w:r w:rsidRPr="00E8613E">
        <w:rPr>
          <w:rFonts w:cs="Arial"/>
          <w:bCs/>
          <w:szCs w:val="24"/>
        </w:rPr>
        <w:t>otherwise</w:t>
      </w:r>
      <w:r w:rsidRPr="00E8613E">
        <w:rPr>
          <w:rFonts w:cs="Arial"/>
          <w:bCs/>
        </w:rPr>
        <w:t xml:space="preserve"> found to be</w:t>
      </w:r>
      <w:r w:rsidRPr="00E8613E">
        <w:rPr>
          <w:rFonts w:cs="Arial"/>
          <w:bCs/>
          <w:szCs w:val="24"/>
        </w:rPr>
        <w:t xml:space="preserve"> non-negotiable.</w:t>
      </w:r>
    </w:p>
    <w:p w:rsidR="002C5C01" w:rsidRPr="00E8613E" w:rsidRDefault="002C5C01" w:rsidP="002C5C01">
      <w:pPr>
        <w:pStyle w:val="Heading2"/>
        <w:ind w:left="0"/>
        <w:jc w:val="left"/>
        <w:rPr>
          <w:rFonts w:asciiTheme="minorHAnsi" w:hAnsiTheme="minorHAnsi" w:cs="Tahoma"/>
          <w:bCs/>
          <w:szCs w:val="24"/>
          <w:u w:val="single"/>
        </w:rPr>
      </w:pPr>
      <w:bookmarkStart w:id="4" w:name="_Toc52065473"/>
      <w:bookmarkStart w:id="5" w:name="_Toc47231632"/>
      <w:r>
        <w:rPr>
          <w:rFonts w:asciiTheme="minorHAnsi" w:hAnsiTheme="minorHAnsi" w:cs="Tahoma"/>
          <w:bCs/>
          <w:szCs w:val="24"/>
          <w:u w:val="single"/>
        </w:rPr>
        <w:t>IV. INSURANCE</w:t>
      </w:r>
      <w:bookmarkEnd w:id="4"/>
      <w:bookmarkEnd w:id="5"/>
    </w:p>
    <w:p w:rsidR="002C5C01" w:rsidRDefault="002C5C01" w:rsidP="00AD2150">
      <w:pPr>
        <w:pStyle w:val="ListParagraph"/>
        <w:numPr>
          <w:ilvl w:val="0"/>
          <w:numId w:val="9"/>
        </w:numPr>
        <w:rPr>
          <w:rFonts w:cs="Tahoma"/>
        </w:rPr>
      </w:pPr>
      <w:r w:rsidRPr="00C74547">
        <w:rPr>
          <w:rFonts w:cs="Tahoma"/>
          <w:szCs w:val="24"/>
        </w:rPr>
        <w:t>It is the responsibility of Management to purchase and provide proof the requir</w:t>
      </w:r>
      <w:r w:rsidRPr="00750185">
        <w:rPr>
          <w:rFonts w:cs="Tahoma"/>
          <w:szCs w:val="24"/>
        </w:rPr>
        <w:t xml:space="preserve">ed insurance </w:t>
      </w:r>
      <w:r>
        <w:rPr>
          <w:rFonts w:cs="Tahoma"/>
          <w:szCs w:val="24"/>
        </w:rPr>
        <w:t xml:space="preserve">for the show/themselves as Management, </w:t>
      </w:r>
      <w:r w:rsidRPr="00C74547">
        <w:rPr>
          <w:rFonts w:cs="Tahoma"/>
          <w:szCs w:val="24"/>
        </w:rPr>
        <w:t xml:space="preserve">as </w:t>
      </w:r>
      <w:r w:rsidRPr="00E8613E">
        <w:rPr>
          <w:rFonts w:cs="Tahoma"/>
          <w:b/>
          <w:szCs w:val="24"/>
        </w:rPr>
        <w:t>outlined below in Section V</w:t>
      </w:r>
      <w:r w:rsidRPr="00C74547">
        <w:rPr>
          <w:rFonts w:cs="Tahoma"/>
          <w:szCs w:val="24"/>
        </w:rPr>
        <w:t>.</w:t>
      </w:r>
    </w:p>
    <w:p w:rsidR="002C5C01" w:rsidRDefault="002C5C01" w:rsidP="00AD2150">
      <w:pPr>
        <w:pStyle w:val="ListParagraph"/>
        <w:numPr>
          <w:ilvl w:val="0"/>
          <w:numId w:val="9"/>
        </w:numPr>
        <w:rPr>
          <w:rFonts w:cs="Tahoma"/>
          <w:b/>
        </w:rPr>
      </w:pPr>
      <w:r w:rsidRPr="00C74547">
        <w:rPr>
          <w:rFonts w:cs="Tahoma"/>
          <w:szCs w:val="24"/>
        </w:rPr>
        <w:t xml:space="preserve">If Management allows for any vendors (food, merchandise or other product or service) to operate at the show, these </w:t>
      </w:r>
      <w:r w:rsidRPr="00E8613E">
        <w:rPr>
          <w:rFonts w:cs="Tahoma"/>
          <w:b/>
          <w:szCs w:val="24"/>
        </w:rPr>
        <w:t>vendors</w:t>
      </w:r>
      <w:r>
        <w:rPr>
          <w:rFonts w:cs="Tahoma"/>
          <w:b/>
          <w:szCs w:val="24"/>
        </w:rPr>
        <w:t>/service providers</w:t>
      </w:r>
      <w:r w:rsidRPr="00E8613E">
        <w:rPr>
          <w:rFonts w:cs="Tahoma"/>
          <w:b/>
          <w:szCs w:val="24"/>
        </w:rPr>
        <w:t xml:space="preserve"> are also required to have insurance as outlined below in Section V. </w:t>
      </w:r>
    </w:p>
    <w:p w:rsidR="002C5C01" w:rsidRPr="00E8613E" w:rsidRDefault="002C5C01" w:rsidP="00AD2150">
      <w:pPr>
        <w:pStyle w:val="ListParagraph"/>
        <w:numPr>
          <w:ilvl w:val="0"/>
          <w:numId w:val="9"/>
        </w:numPr>
        <w:rPr>
          <w:rFonts w:cs="Tahoma"/>
          <w:b/>
        </w:rPr>
      </w:pPr>
      <w:r w:rsidRPr="00E8613E">
        <w:rPr>
          <w:rFonts w:cs="Tahoma"/>
          <w:szCs w:val="24"/>
        </w:rPr>
        <w:t>In addition to Management’s responsibility to provide proof of product liability insurance for all food vendors to be permitted on premises during the show</w:t>
      </w:r>
      <w:r w:rsidRPr="00E8613E">
        <w:rPr>
          <w:rFonts w:cs="Tahoma"/>
          <w:b/>
          <w:szCs w:val="24"/>
        </w:rPr>
        <w:t xml:space="preserve">, if Management allows volunteers to provide food for sale, </w:t>
      </w:r>
      <w:r>
        <w:rPr>
          <w:rFonts w:cs="Tahoma"/>
          <w:b/>
          <w:szCs w:val="24"/>
        </w:rPr>
        <w:t xml:space="preserve">management </w:t>
      </w:r>
      <w:r w:rsidRPr="00E8613E">
        <w:rPr>
          <w:rFonts w:cs="Tahoma"/>
          <w:b/>
          <w:szCs w:val="24"/>
        </w:rPr>
        <w:t>must provide proof of product liability insurance for such vendors/volunteers.</w:t>
      </w:r>
    </w:p>
    <w:p w:rsidR="002C5C01" w:rsidRDefault="002C5C01" w:rsidP="00AD2150">
      <w:pPr>
        <w:pStyle w:val="ListParagraph"/>
        <w:numPr>
          <w:ilvl w:val="0"/>
          <w:numId w:val="9"/>
        </w:numPr>
        <w:rPr>
          <w:rFonts w:cs="Tahoma"/>
        </w:rPr>
      </w:pPr>
      <w:r w:rsidRPr="00C74547">
        <w:rPr>
          <w:rFonts w:cs="Tahoma"/>
          <w:szCs w:val="24"/>
        </w:rPr>
        <w:t xml:space="preserve">It is the responsibility of Management to provide the required </w:t>
      </w:r>
      <w:r w:rsidRPr="00750185">
        <w:rPr>
          <w:rFonts w:cs="Tahoma"/>
          <w:szCs w:val="24"/>
        </w:rPr>
        <w:t xml:space="preserve">and valid Certificates of Insurance </w:t>
      </w:r>
      <w:r>
        <w:rPr>
          <w:rFonts w:cs="Tahoma"/>
          <w:szCs w:val="24"/>
        </w:rPr>
        <w:t xml:space="preserve">for themselves and any vendors/service providers </w:t>
      </w:r>
      <w:r w:rsidRPr="00C74547">
        <w:rPr>
          <w:rFonts w:cs="Tahoma"/>
          <w:szCs w:val="24"/>
        </w:rPr>
        <w:t>to the Horse Park at least 30</w:t>
      </w:r>
      <w:r w:rsidRPr="00750185">
        <w:rPr>
          <w:rFonts w:cs="Tahoma"/>
          <w:szCs w:val="24"/>
        </w:rPr>
        <w:t xml:space="preserve"> days prior to the show.</w:t>
      </w:r>
    </w:p>
    <w:p w:rsidR="002C5C01" w:rsidRDefault="002C5C01" w:rsidP="00AD2150">
      <w:pPr>
        <w:pStyle w:val="ListParagraph"/>
        <w:numPr>
          <w:ilvl w:val="0"/>
          <w:numId w:val="9"/>
        </w:numPr>
        <w:spacing w:line="276" w:lineRule="auto"/>
        <w:rPr>
          <w:rFonts w:cs="Tahoma"/>
        </w:rPr>
      </w:pPr>
      <w:r w:rsidRPr="00E8613E">
        <w:rPr>
          <w:rFonts w:cs="Tahoma"/>
          <w:szCs w:val="24"/>
        </w:rPr>
        <w:t xml:space="preserve">It is the responsibility of the show management to confirm the receipt of all insurance certificates by the Horse Park at or before the </w:t>
      </w:r>
      <w:r w:rsidRPr="004210DF">
        <w:rPr>
          <w:rFonts w:cs="Tahoma"/>
          <w:szCs w:val="24"/>
        </w:rPr>
        <w:t>30-day</w:t>
      </w:r>
      <w:r w:rsidRPr="00E8613E">
        <w:rPr>
          <w:rFonts w:cs="Tahoma"/>
          <w:szCs w:val="24"/>
        </w:rPr>
        <w:t xml:space="preserve"> period. (This includes show management, food vendors, outside vendor, service providers, </w:t>
      </w:r>
      <w:r w:rsidRPr="004210DF">
        <w:rPr>
          <w:rFonts w:cs="Tahoma"/>
          <w:szCs w:val="24"/>
        </w:rPr>
        <w:t>etc.</w:t>
      </w:r>
      <w:r w:rsidRPr="00E8613E">
        <w:rPr>
          <w:rFonts w:cs="Tahoma"/>
          <w:szCs w:val="24"/>
        </w:rPr>
        <w:t>)</w:t>
      </w:r>
      <w:r>
        <w:rPr>
          <w:rFonts w:cs="Tahoma"/>
          <w:szCs w:val="24"/>
        </w:rPr>
        <w:t>.</w:t>
      </w:r>
      <w:r w:rsidRPr="00E8613E">
        <w:rPr>
          <w:rFonts w:cs="Tahoma"/>
          <w:szCs w:val="24"/>
        </w:rPr>
        <w:t xml:space="preserve"> Failure to </w:t>
      </w:r>
      <w:r>
        <w:rPr>
          <w:rFonts w:cs="Tahoma"/>
          <w:szCs w:val="24"/>
        </w:rPr>
        <w:t xml:space="preserve">provide the required certificate(s) by the 30 day </w:t>
      </w:r>
      <w:proofErr w:type="gramStart"/>
      <w:r>
        <w:rPr>
          <w:rFonts w:cs="Tahoma"/>
          <w:szCs w:val="24"/>
        </w:rPr>
        <w:t>mark,</w:t>
      </w:r>
      <w:proofErr w:type="gramEnd"/>
      <w:r>
        <w:rPr>
          <w:rFonts w:cs="Tahoma"/>
          <w:szCs w:val="24"/>
        </w:rPr>
        <w:t xml:space="preserve"> </w:t>
      </w:r>
      <w:r w:rsidRPr="00E8613E">
        <w:rPr>
          <w:rFonts w:cs="Tahoma"/>
          <w:szCs w:val="24"/>
        </w:rPr>
        <w:t>will result in an ad</w:t>
      </w:r>
      <w:r>
        <w:rPr>
          <w:rFonts w:cs="Tahoma"/>
          <w:szCs w:val="24"/>
        </w:rPr>
        <w:t xml:space="preserve">ministrative </w:t>
      </w:r>
      <w:r w:rsidRPr="00E8613E">
        <w:rPr>
          <w:rFonts w:cs="Tahoma"/>
          <w:szCs w:val="24"/>
        </w:rPr>
        <w:t>charge of $75.0</w:t>
      </w:r>
      <w:r>
        <w:rPr>
          <w:rFonts w:cs="Tahoma"/>
          <w:szCs w:val="24"/>
        </w:rPr>
        <w:t>0 for the first week. The amount will increase by $75 for each week leading up to the show when insurance certificates are still outstanding.</w:t>
      </w:r>
    </w:p>
    <w:p w:rsidR="002C5C01" w:rsidRDefault="002C5C01" w:rsidP="00AD2150">
      <w:pPr>
        <w:pStyle w:val="ListParagraph"/>
        <w:numPr>
          <w:ilvl w:val="0"/>
          <w:numId w:val="9"/>
        </w:numPr>
        <w:spacing w:line="276" w:lineRule="auto"/>
        <w:rPr>
          <w:rFonts w:cs="Tahoma"/>
        </w:rPr>
      </w:pPr>
      <w:r w:rsidRPr="00C74547">
        <w:rPr>
          <w:rFonts w:cs="Tahoma"/>
          <w:szCs w:val="24"/>
        </w:rPr>
        <w:t>The certificate(s) of insurance</w:t>
      </w:r>
      <w:r w:rsidRPr="00750185">
        <w:rPr>
          <w:rFonts w:cs="Tahoma"/>
          <w:szCs w:val="24"/>
        </w:rPr>
        <w:t xml:space="preserve"> can either be a hard copy delivered by hand/mail or a</w:t>
      </w:r>
      <w:r w:rsidRPr="001E1943">
        <w:rPr>
          <w:rFonts w:cs="Tahoma"/>
          <w:szCs w:val="24"/>
        </w:rPr>
        <w:t xml:space="preserve"> legible, emailed</w:t>
      </w:r>
      <w:r w:rsidRPr="00A26966">
        <w:rPr>
          <w:rFonts w:cs="Tahoma"/>
          <w:szCs w:val="24"/>
        </w:rPr>
        <w:t xml:space="preserve"> document</w:t>
      </w:r>
      <w:r w:rsidRPr="009F508B">
        <w:rPr>
          <w:rFonts w:cs="Tahoma"/>
          <w:szCs w:val="24"/>
        </w:rPr>
        <w:t xml:space="preserve"> provided</w:t>
      </w:r>
      <w:r w:rsidRPr="00310FD9">
        <w:rPr>
          <w:rFonts w:cs="Tahoma"/>
          <w:szCs w:val="24"/>
        </w:rPr>
        <w:t xml:space="preserve"> that can be opened by the Horse Park.</w:t>
      </w:r>
      <w:r w:rsidRPr="00C45714">
        <w:rPr>
          <w:rFonts w:cs="Tahoma"/>
          <w:szCs w:val="24"/>
        </w:rPr>
        <w:t xml:space="preserve"> The mailing address is:</w:t>
      </w:r>
    </w:p>
    <w:p w:rsidR="002C5C01" w:rsidRDefault="002C5C01" w:rsidP="002C5C01">
      <w:pPr>
        <w:pStyle w:val="Default"/>
        <w:numPr>
          <w:ilvl w:val="0"/>
          <w:numId w:val="0"/>
        </w:numPr>
        <w:ind w:left="720" w:hanging="360"/>
      </w:pPr>
    </w:p>
    <w:p w:rsidR="002C5C01" w:rsidRDefault="002C5C01" w:rsidP="002C5C01">
      <w:pPr>
        <w:pStyle w:val="Default"/>
        <w:numPr>
          <w:ilvl w:val="0"/>
          <w:numId w:val="0"/>
        </w:numPr>
        <w:ind w:left="720" w:hanging="360"/>
      </w:pPr>
    </w:p>
    <w:p w:rsidR="002C5C01" w:rsidRPr="00E8613E" w:rsidRDefault="002C5C01" w:rsidP="002C5C01">
      <w:pPr>
        <w:ind w:left="720" w:firstLine="720"/>
        <w:rPr>
          <w:rFonts w:cs="Tahoma"/>
          <w:b/>
        </w:rPr>
      </w:pPr>
      <w:r w:rsidRPr="00E8613E">
        <w:rPr>
          <w:rFonts w:asciiTheme="minorHAnsi" w:hAnsiTheme="minorHAnsi" w:cs="Tahoma"/>
          <w:b/>
        </w:rPr>
        <w:t>Horse Park of New Jersey</w:t>
      </w:r>
      <w:r>
        <w:rPr>
          <w:rFonts w:asciiTheme="minorHAnsi" w:hAnsiTheme="minorHAnsi" w:cs="Tahoma"/>
          <w:b/>
        </w:rPr>
        <w:t xml:space="preserve"> at Stone Tavern</w:t>
      </w:r>
    </w:p>
    <w:p w:rsidR="002C5C01" w:rsidRPr="00E8613E" w:rsidRDefault="002C5C01" w:rsidP="002C5C01">
      <w:pPr>
        <w:ind w:left="720"/>
        <w:rPr>
          <w:rFonts w:cs="Tahoma"/>
          <w:b/>
        </w:rPr>
      </w:pPr>
      <w:r w:rsidRPr="00E8613E">
        <w:rPr>
          <w:rFonts w:asciiTheme="minorHAnsi" w:hAnsiTheme="minorHAnsi" w:cs="Tahoma"/>
          <w:b/>
        </w:rPr>
        <w:lastRenderedPageBreak/>
        <w:tab/>
        <w:t xml:space="preserve">626 </w:t>
      </w:r>
      <w:proofErr w:type="gramStart"/>
      <w:r w:rsidRPr="00E8613E">
        <w:rPr>
          <w:rFonts w:asciiTheme="minorHAnsi" w:hAnsiTheme="minorHAnsi" w:cs="Tahoma"/>
          <w:b/>
        </w:rPr>
        <w:t>Route</w:t>
      </w:r>
      <w:proofErr w:type="gramEnd"/>
      <w:r w:rsidRPr="00E8613E">
        <w:rPr>
          <w:rFonts w:asciiTheme="minorHAnsi" w:hAnsiTheme="minorHAnsi" w:cs="Tahoma"/>
          <w:b/>
        </w:rPr>
        <w:t xml:space="preserve"> 524</w:t>
      </w:r>
    </w:p>
    <w:p w:rsidR="002C5C01" w:rsidRDefault="002C5C01" w:rsidP="002C5C01">
      <w:pPr>
        <w:ind w:left="720"/>
        <w:rPr>
          <w:rFonts w:cs="Tahoma"/>
          <w:b/>
        </w:rPr>
      </w:pPr>
      <w:r w:rsidRPr="00E8613E">
        <w:rPr>
          <w:rFonts w:asciiTheme="minorHAnsi" w:hAnsiTheme="minorHAnsi" w:cs="Tahoma"/>
          <w:b/>
        </w:rPr>
        <w:tab/>
      </w:r>
      <w:r w:rsidRPr="004210DF">
        <w:rPr>
          <w:rFonts w:asciiTheme="minorHAnsi" w:hAnsiTheme="minorHAnsi" w:cs="Tahoma"/>
          <w:b/>
        </w:rPr>
        <w:t>Allentown,</w:t>
      </w:r>
      <w:r w:rsidRPr="00E8613E">
        <w:rPr>
          <w:rFonts w:asciiTheme="minorHAnsi" w:hAnsiTheme="minorHAnsi" w:cs="Tahoma"/>
          <w:b/>
        </w:rPr>
        <w:t xml:space="preserve"> New Jersey 08501</w:t>
      </w:r>
    </w:p>
    <w:p w:rsidR="002C5C01" w:rsidRDefault="002C5C01" w:rsidP="007C4490">
      <w:pPr>
        <w:ind w:left="720" w:firstLine="720"/>
        <w:rPr>
          <w:rFonts w:asciiTheme="minorHAnsi" w:hAnsiTheme="minorHAnsi" w:cs="Tahoma"/>
          <w:b/>
        </w:rPr>
      </w:pPr>
      <w:r>
        <w:rPr>
          <w:rFonts w:asciiTheme="minorHAnsi" w:hAnsiTheme="minorHAnsi" w:cs="Tahoma"/>
          <w:b/>
        </w:rPr>
        <w:t>Phone 609-259-0170      Fax 609-259-0174</w:t>
      </w:r>
    </w:p>
    <w:p w:rsidR="007C4490" w:rsidRPr="00E8613E" w:rsidRDefault="007C4490" w:rsidP="007C4490">
      <w:pPr>
        <w:ind w:left="720" w:firstLine="720"/>
        <w:rPr>
          <w:rFonts w:asciiTheme="minorHAnsi" w:hAnsiTheme="minorHAnsi" w:cs="Tahoma"/>
          <w:b/>
        </w:rPr>
      </w:pPr>
    </w:p>
    <w:p w:rsidR="002C5C01" w:rsidRPr="00F92469" w:rsidRDefault="002C5C01" w:rsidP="00AD2150">
      <w:pPr>
        <w:pStyle w:val="ListParagraph"/>
        <w:numPr>
          <w:ilvl w:val="0"/>
          <w:numId w:val="9"/>
        </w:numPr>
      </w:pPr>
      <w:r w:rsidRPr="00E8613E">
        <w:rPr>
          <w:rFonts w:cs="Tahoma"/>
          <w:szCs w:val="24"/>
        </w:rPr>
        <w:t>This is the same name/address to be used in naming the Horse Park as co-insured on the Certificate(s), unless otherwise</w:t>
      </w:r>
      <w:r w:rsidRPr="00C74547">
        <w:rPr>
          <w:rFonts w:cs="Tahoma"/>
          <w:szCs w:val="24"/>
        </w:rPr>
        <w:t xml:space="preserve"> noted</w:t>
      </w:r>
      <w:r w:rsidRPr="00E8613E">
        <w:rPr>
          <w:rFonts w:cs="Tahoma"/>
          <w:szCs w:val="24"/>
        </w:rPr>
        <w:t xml:space="preserve">. </w:t>
      </w:r>
    </w:p>
    <w:p w:rsidR="002C5C01" w:rsidRDefault="002C5C01" w:rsidP="00AD2150">
      <w:pPr>
        <w:pStyle w:val="ListParagraph"/>
        <w:numPr>
          <w:ilvl w:val="0"/>
          <w:numId w:val="9"/>
        </w:numPr>
        <w:spacing w:line="276" w:lineRule="auto"/>
        <w:rPr>
          <w:rFonts w:cs="Tahoma"/>
        </w:rPr>
      </w:pPr>
      <w:r w:rsidRPr="004210DF">
        <w:rPr>
          <w:rFonts w:cs="Tahoma"/>
        </w:rPr>
        <w:t xml:space="preserve">In the event that a Certificate is not produced by the required time frame, or if the document is not valid (e.g., does not list the Horse Park as co-insured, does not cover the dates of the show for which it is being submitted), it is </w:t>
      </w:r>
      <w:r w:rsidRPr="00750185">
        <w:rPr>
          <w:rFonts w:cs="Tahoma"/>
          <w:szCs w:val="24"/>
        </w:rPr>
        <w:t>Management</w:t>
      </w:r>
      <w:r w:rsidRPr="001E1943">
        <w:rPr>
          <w:rFonts w:cs="Tahoma"/>
          <w:szCs w:val="24"/>
        </w:rPr>
        <w:t xml:space="preserve">’s responsibility to obtain </w:t>
      </w:r>
      <w:r w:rsidRPr="00A26966">
        <w:rPr>
          <w:rFonts w:cs="Tahoma"/>
          <w:szCs w:val="24"/>
        </w:rPr>
        <w:t xml:space="preserve">the required valid form. </w:t>
      </w:r>
    </w:p>
    <w:p w:rsidR="002C5C01" w:rsidRDefault="002C5C01" w:rsidP="00AD2150">
      <w:pPr>
        <w:pStyle w:val="ListParagraph"/>
        <w:numPr>
          <w:ilvl w:val="0"/>
          <w:numId w:val="9"/>
        </w:numPr>
        <w:spacing w:after="0" w:line="276" w:lineRule="auto"/>
        <w:ind w:left="418"/>
        <w:rPr>
          <w:rFonts w:cs="Tahoma"/>
        </w:rPr>
      </w:pPr>
      <w:r w:rsidRPr="00310FD9">
        <w:rPr>
          <w:rFonts w:cs="Tahoma"/>
          <w:szCs w:val="24"/>
        </w:rPr>
        <w:t xml:space="preserve">Failure to provide </w:t>
      </w:r>
      <w:r w:rsidRPr="00C45714">
        <w:rPr>
          <w:rFonts w:cs="Tahoma"/>
          <w:szCs w:val="24"/>
        </w:rPr>
        <w:t>the required, valid certificate</w:t>
      </w:r>
      <w:r w:rsidRPr="00FD3748">
        <w:rPr>
          <w:rFonts w:cs="Tahoma"/>
          <w:szCs w:val="24"/>
        </w:rPr>
        <w:t>(s)</w:t>
      </w:r>
      <w:r w:rsidRPr="005D07B3">
        <w:rPr>
          <w:rFonts w:cs="Tahoma"/>
          <w:szCs w:val="24"/>
        </w:rPr>
        <w:t xml:space="preserve"> of insurance</w:t>
      </w:r>
      <w:r w:rsidRPr="004210DF">
        <w:rPr>
          <w:rFonts w:cs="Tahoma"/>
          <w:szCs w:val="24"/>
        </w:rPr>
        <w:t xml:space="preserve"> for the show/management one (1) week prior to the show date will mean that the Horse Park may cancel the show and the premises will need to be vacated. Likewise, no vendors or service providers will be able to be on the grounds. Cancellation will occur without any liability or penalty on the Horse Park’s part.</w:t>
      </w:r>
    </w:p>
    <w:p w:rsidR="002C5C01" w:rsidRDefault="002C5C01" w:rsidP="00AD2150">
      <w:pPr>
        <w:pStyle w:val="ListParagraph"/>
        <w:numPr>
          <w:ilvl w:val="0"/>
          <w:numId w:val="19"/>
        </w:numPr>
        <w:spacing w:line="276" w:lineRule="auto"/>
        <w:rPr>
          <w:rFonts w:cs="Tahoma"/>
        </w:rPr>
      </w:pPr>
      <w:r w:rsidRPr="004210DF">
        <w:rPr>
          <w:rFonts w:cs="Tahoma"/>
        </w:rPr>
        <w:t>Failure to provide the required, valid certificate(s) for vendors, service providers or other parties one (1) week prior to the show date means they cannot be on the Horse Park grounds nor allowed to operate until such time that a valid insurance certificate(s) is accepted by the Horse Park. Prohibition of vendors/service providers/machinery operators or other 3</w:t>
      </w:r>
      <w:r w:rsidRPr="00E8613E">
        <w:rPr>
          <w:rFonts w:cs="Tahoma"/>
          <w:vertAlign w:val="superscript"/>
        </w:rPr>
        <w:t>rd</w:t>
      </w:r>
      <w:r w:rsidRPr="004210DF">
        <w:rPr>
          <w:rFonts w:cs="Tahoma"/>
        </w:rPr>
        <w:t xml:space="preserve"> party occurs without any liability or penalty on the Horse Park’s part. </w:t>
      </w:r>
    </w:p>
    <w:p w:rsidR="002C5C01" w:rsidRDefault="002C5C01" w:rsidP="002C5C01">
      <w:pPr>
        <w:rPr>
          <w:rFonts w:asciiTheme="minorHAnsi" w:hAnsiTheme="minorHAnsi" w:cs="Tahoma"/>
        </w:rPr>
      </w:pPr>
      <w:r>
        <w:rPr>
          <w:rFonts w:asciiTheme="minorHAnsi" w:hAnsiTheme="minorHAnsi" w:cs="Tahoma"/>
        </w:rPr>
        <w:t xml:space="preserve"> </w:t>
      </w:r>
    </w:p>
    <w:p w:rsidR="002C5C01" w:rsidRPr="00432EBD" w:rsidRDefault="002C5C01" w:rsidP="002C5C01">
      <w:pPr>
        <w:rPr>
          <w:rFonts w:asciiTheme="minorHAnsi" w:hAnsiTheme="minorHAnsi" w:cs="Tahoma"/>
          <w:b/>
          <w:u w:val="single"/>
        </w:rPr>
      </w:pPr>
      <w:r w:rsidRPr="00E8613E">
        <w:rPr>
          <w:rFonts w:asciiTheme="minorHAnsi" w:hAnsiTheme="minorHAnsi" w:cs="Tahoma"/>
          <w:b/>
          <w:u w:val="single"/>
        </w:rPr>
        <w:t>V. INSURANCE POLICY REQUIREMENTS</w:t>
      </w:r>
    </w:p>
    <w:p w:rsidR="002C5C01" w:rsidRDefault="002C5C01" w:rsidP="00AD2150">
      <w:pPr>
        <w:pStyle w:val="ListParagraph"/>
        <w:numPr>
          <w:ilvl w:val="0"/>
          <w:numId w:val="20"/>
        </w:numPr>
        <w:rPr>
          <w:rFonts w:cs="Tahoma"/>
        </w:rPr>
      </w:pPr>
      <w:r w:rsidRPr="00E8613E">
        <w:rPr>
          <w:rFonts w:cs="Tahoma"/>
        </w:rPr>
        <w:t xml:space="preserve">Certificates of Insurance </w:t>
      </w:r>
      <w:r w:rsidRPr="004210DF">
        <w:rPr>
          <w:rFonts w:cs="Tahoma"/>
        </w:rPr>
        <w:t>for the show/management</w:t>
      </w:r>
      <w:r w:rsidRPr="00E8613E">
        <w:rPr>
          <w:rFonts w:cs="Tahoma"/>
        </w:rPr>
        <w:t xml:space="preserve">, vendors, service providers and others </w:t>
      </w:r>
      <w:r w:rsidRPr="004210DF">
        <w:rPr>
          <w:rFonts w:cs="Tahoma"/>
        </w:rPr>
        <w:t>(including any 3</w:t>
      </w:r>
      <w:r w:rsidRPr="00E8613E">
        <w:rPr>
          <w:rFonts w:cs="Tahoma"/>
          <w:vertAlign w:val="superscript"/>
        </w:rPr>
        <w:t>rd</w:t>
      </w:r>
      <w:r w:rsidRPr="004210DF">
        <w:rPr>
          <w:rFonts w:cs="Tahoma"/>
        </w:rPr>
        <w:t xml:space="preserve"> party operating equipment on the Park property) </w:t>
      </w:r>
      <w:r w:rsidRPr="00E8613E">
        <w:rPr>
          <w:rFonts w:cs="Tahoma"/>
        </w:rPr>
        <w:t>shall be provided to the Horse Park by Management and must show evidence of the following:</w:t>
      </w:r>
    </w:p>
    <w:p w:rsidR="002C5C01" w:rsidRDefault="002C5C01" w:rsidP="002C5C01">
      <w:pPr>
        <w:ind w:left="60"/>
        <w:rPr>
          <w:rFonts w:ascii="Tahoma" w:hAnsi="Tahoma" w:cs="Tahoma"/>
          <w:b/>
          <w:sz w:val="20"/>
          <w:szCs w:val="20"/>
        </w:rPr>
      </w:pPr>
    </w:p>
    <w:p w:rsidR="002C5C01" w:rsidRDefault="002C5C01" w:rsidP="00AD2150">
      <w:pPr>
        <w:pStyle w:val="ListParagraph"/>
        <w:numPr>
          <w:ilvl w:val="0"/>
          <w:numId w:val="21"/>
        </w:numPr>
        <w:spacing w:after="0" w:line="276" w:lineRule="auto"/>
        <w:rPr>
          <w:rFonts w:cs="Tahoma"/>
          <w:iCs/>
          <w:szCs w:val="24"/>
        </w:rPr>
      </w:pPr>
      <w:r w:rsidRPr="00E8613E">
        <w:rPr>
          <w:rFonts w:cs="Tahoma"/>
          <w:szCs w:val="24"/>
        </w:rPr>
        <w:t>A policy</w:t>
      </w:r>
      <w:r w:rsidRPr="00C74547">
        <w:rPr>
          <w:szCs w:val="24"/>
        </w:rPr>
        <w:t xml:space="preserve"> in force for the insured show/management for General Liability coverage for bodily injury and property damage with a minimum of one million dollars ($1,000,000) combined single limit for each occurrence.  </w:t>
      </w:r>
      <w:r w:rsidRPr="00E8613E">
        <w:rPr>
          <w:rFonts w:cs="Tahoma"/>
          <w:iCs/>
          <w:szCs w:val="24"/>
        </w:rPr>
        <w:t xml:space="preserve">If the show/management is covered by a Master policy, Management must obtain a statement from the Master policy underwriter to verify that the One Million Dollars of coverage is available. Otherwise, Management must purchase a separate insurance policy and provide proof of same to Horse Park. </w:t>
      </w:r>
    </w:p>
    <w:p w:rsidR="002C5C01" w:rsidRDefault="002C5C01" w:rsidP="00AD2150">
      <w:pPr>
        <w:numPr>
          <w:ilvl w:val="0"/>
          <w:numId w:val="21"/>
        </w:numPr>
        <w:spacing w:before="100" w:beforeAutospacing="1" w:after="100" w:afterAutospacing="1" w:line="276" w:lineRule="auto"/>
        <w:rPr>
          <w:rFonts w:asciiTheme="minorHAnsi" w:hAnsiTheme="minorHAnsi" w:cs="Tahoma"/>
          <w:b/>
        </w:rPr>
      </w:pPr>
      <w:r w:rsidRPr="0079212C">
        <w:rPr>
          <w:rStyle w:val="Strong"/>
          <w:rFonts w:asciiTheme="minorHAnsi" w:hAnsiTheme="minorHAnsi" w:cs="Tahoma"/>
          <w:b w:val="0"/>
        </w:rPr>
        <w:t>A one million dollar ($1,000,000) limit for Products</w:t>
      </w:r>
      <w:r w:rsidRPr="0079212C">
        <w:rPr>
          <w:rFonts w:asciiTheme="minorHAnsi" w:hAnsiTheme="minorHAnsi" w:cs="Tahoma"/>
          <w:b/>
        </w:rPr>
        <w:t xml:space="preserve"> </w:t>
      </w:r>
    </w:p>
    <w:p w:rsidR="002C5C01" w:rsidRDefault="002C5C01" w:rsidP="00AD2150">
      <w:pPr>
        <w:numPr>
          <w:ilvl w:val="0"/>
          <w:numId w:val="21"/>
        </w:numPr>
        <w:spacing w:before="100" w:beforeAutospacing="1" w:after="100" w:afterAutospacing="1" w:line="276" w:lineRule="auto"/>
        <w:rPr>
          <w:rFonts w:asciiTheme="minorHAnsi" w:hAnsiTheme="minorHAnsi" w:cs="Tahoma"/>
          <w:b/>
        </w:rPr>
      </w:pPr>
      <w:r>
        <w:rPr>
          <w:rFonts w:asciiTheme="minorHAnsi" w:hAnsiTheme="minorHAnsi" w:cs="Tahoma"/>
        </w:rPr>
        <w:t>A minimum of fifty thousand ($50,000) fire damage</w:t>
      </w:r>
    </w:p>
    <w:p w:rsidR="002C5C01" w:rsidRDefault="002C5C01" w:rsidP="002C5C01">
      <w:pPr>
        <w:rPr>
          <w:rFonts w:cs="Tahoma"/>
        </w:rPr>
      </w:pPr>
    </w:p>
    <w:p w:rsidR="002C5C01" w:rsidRPr="00E8613E" w:rsidRDefault="002C5C01" w:rsidP="002C5C01">
      <w:pPr>
        <w:rPr>
          <w:rFonts w:asciiTheme="minorHAnsi" w:hAnsiTheme="minorHAnsi" w:cstheme="minorBidi"/>
          <w:szCs w:val="22"/>
        </w:rPr>
      </w:pPr>
    </w:p>
    <w:p w:rsidR="002C5C01" w:rsidRPr="00E8613E" w:rsidRDefault="002C5C01" w:rsidP="00AD2150">
      <w:pPr>
        <w:pStyle w:val="ListParagraph"/>
        <w:numPr>
          <w:ilvl w:val="0"/>
          <w:numId w:val="21"/>
        </w:numPr>
        <w:spacing w:line="276" w:lineRule="auto"/>
        <w:rPr>
          <w:rFonts w:cs="Tahoma"/>
          <w:szCs w:val="24"/>
        </w:rPr>
      </w:pPr>
      <w:r w:rsidRPr="00E8613E">
        <w:rPr>
          <w:rFonts w:cs="Tahoma"/>
          <w:szCs w:val="24"/>
        </w:rPr>
        <w:t>Five thousand dollars ($5,000) Medical Expense (any one person)</w:t>
      </w:r>
    </w:p>
    <w:p w:rsidR="002C5C01" w:rsidRPr="00E8613E" w:rsidRDefault="002C5C01" w:rsidP="00AD2150">
      <w:pPr>
        <w:pStyle w:val="ListParagraph"/>
        <w:numPr>
          <w:ilvl w:val="0"/>
          <w:numId w:val="21"/>
        </w:numPr>
        <w:spacing w:line="276" w:lineRule="auto"/>
        <w:rPr>
          <w:rFonts w:cs="Tahoma"/>
          <w:szCs w:val="24"/>
        </w:rPr>
      </w:pPr>
      <w:r w:rsidRPr="00E8613E">
        <w:rPr>
          <w:rFonts w:cs="Tahoma"/>
          <w:szCs w:val="24"/>
        </w:rPr>
        <w:lastRenderedPageBreak/>
        <w:t>The certificate must have the name of the show, and the dates of the show.</w:t>
      </w:r>
    </w:p>
    <w:p w:rsidR="002C5C01" w:rsidRDefault="002C5C01" w:rsidP="00AD2150">
      <w:pPr>
        <w:pStyle w:val="ListParagraph"/>
        <w:numPr>
          <w:ilvl w:val="0"/>
          <w:numId w:val="21"/>
        </w:numPr>
        <w:spacing w:line="276" w:lineRule="auto"/>
        <w:rPr>
          <w:rFonts w:cs="Tahoma"/>
        </w:rPr>
      </w:pPr>
      <w:r w:rsidRPr="00E8613E">
        <w:rPr>
          <w:rFonts w:cs="Tahoma"/>
          <w:szCs w:val="24"/>
        </w:rPr>
        <w:t>The effective dates for the coverage period must include set up and take down days, as well as actual show dates.</w:t>
      </w:r>
    </w:p>
    <w:p w:rsidR="002C5C01" w:rsidRDefault="002C5C01" w:rsidP="00AD2150">
      <w:pPr>
        <w:pStyle w:val="ListParagraph"/>
        <w:numPr>
          <w:ilvl w:val="0"/>
          <w:numId w:val="21"/>
        </w:numPr>
        <w:rPr>
          <w:bCs/>
          <w:iCs/>
          <w:szCs w:val="24"/>
        </w:rPr>
      </w:pPr>
      <w:r w:rsidRPr="0079212C">
        <w:rPr>
          <w:szCs w:val="24"/>
        </w:rPr>
        <w:t xml:space="preserve">The language on the Certificate must state </w:t>
      </w:r>
      <w:r w:rsidRPr="0079212C">
        <w:rPr>
          <w:bCs/>
          <w:szCs w:val="24"/>
        </w:rPr>
        <w:t>“</w:t>
      </w:r>
      <w:r w:rsidRPr="0079212C">
        <w:rPr>
          <w:bCs/>
          <w:iCs/>
          <w:szCs w:val="24"/>
        </w:rPr>
        <w:t>Liability coverage for participants is not excluded”.</w:t>
      </w:r>
    </w:p>
    <w:p w:rsidR="002C5C01" w:rsidRDefault="002C5C01" w:rsidP="00AD2150">
      <w:pPr>
        <w:pStyle w:val="ListParagraph"/>
        <w:numPr>
          <w:ilvl w:val="0"/>
          <w:numId w:val="21"/>
        </w:numPr>
        <w:spacing w:after="0" w:line="276" w:lineRule="auto"/>
        <w:rPr>
          <w:rFonts w:cs="Tahoma"/>
          <w:bCs/>
          <w:iCs/>
        </w:rPr>
      </w:pPr>
      <w:r>
        <w:rPr>
          <w:rFonts w:cs="Tahoma"/>
          <w:bCs/>
          <w:iCs/>
          <w:szCs w:val="24"/>
        </w:rPr>
        <w:t xml:space="preserve">Describe </w:t>
      </w:r>
      <w:r w:rsidRPr="0079212C">
        <w:rPr>
          <w:rFonts w:cs="Tahoma"/>
          <w:bCs/>
          <w:iCs/>
          <w:szCs w:val="24"/>
        </w:rPr>
        <w:t xml:space="preserve">business/operations </w:t>
      </w:r>
      <w:r w:rsidRPr="00C74547">
        <w:rPr>
          <w:rFonts w:cs="Tahoma"/>
          <w:bCs/>
          <w:iCs/>
          <w:szCs w:val="24"/>
        </w:rPr>
        <w:t>occurring at the show, including products Management may be responsible for, such as allowing volunteer or fund-raising sales</w:t>
      </w:r>
    </w:p>
    <w:p w:rsidR="002C5C01" w:rsidRDefault="002C5C01" w:rsidP="00AD2150">
      <w:pPr>
        <w:pStyle w:val="ListParagraph"/>
        <w:numPr>
          <w:ilvl w:val="0"/>
          <w:numId w:val="21"/>
        </w:numPr>
        <w:spacing w:line="276" w:lineRule="auto"/>
        <w:rPr>
          <w:rFonts w:cs="Tahoma"/>
          <w:bCs/>
          <w:iCs/>
        </w:rPr>
      </w:pPr>
      <w:r w:rsidRPr="00750185">
        <w:rPr>
          <w:rFonts w:cs="Tahoma"/>
          <w:bCs/>
          <w:iCs/>
          <w:szCs w:val="24"/>
        </w:rPr>
        <w:t xml:space="preserve">Evidence of auto/vehicle </w:t>
      </w:r>
      <w:r>
        <w:rPr>
          <w:rFonts w:cs="Tahoma"/>
          <w:bCs/>
          <w:iCs/>
          <w:szCs w:val="24"/>
        </w:rPr>
        <w:t xml:space="preserve">liability </w:t>
      </w:r>
      <w:r w:rsidRPr="00750185">
        <w:rPr>
          <w:rFonts w:cs="Tahoma"/>
          <w:bCs/>
          <w:iCs/>
          <w:szCs w:val="24"/>
        </w:rPr>
        <w:t>insurance coverage for any vehicles on Park property</w:t>
      </w:r>
    </w:p>
    <w:p w:rsidR="002C5C01" w:rsidRDefault="002C5C01" w:rsidP="00AD2150">
      <w:pPr>
        <w:pStyle w:val="ListParagraph"/>
        <w:numPr>
          <w:ilvl w:val="0"/>
          <w:numId w:val="21"/>
        </w:numPr>
        <w:spacing w:after="0" w:line="276" w:lineRule="auto"/>
        <w:rPr>
          <w:rFonts w:cs="Tahoma"/>
          <w:bCs/>
          <w:iCs/>
        </w:rPr>
      </w:pPr>
      <w:r w:rsidRPr="001E1943">
        <w:rPr>
          <w:rFonts w:cs="Tahoma"/>
          <w:bCs/>
          <w:iCs/>
          <w:szCs w:val="24"/>
        </w:rPr>
        <w:t>If there are any employees, evidence of worker’s compensation coverage and employer liability policy in effect on the show dates</w:t>
      </w:r>
    </w:p>
    <w:p w:rsidR="002C5C01" w:rsidRDefault="002C5C01" w:rsidP="00AD2150">
      <w:pPr>
        <w:numPr>
          <w:ilvl w:val="0"/>
          <w:numId w:val="21"/>
        </w:numPr>
        <w:spacing w:line="276" w:lineRule="auto"/>
        <w:rPr>
          <w:rFonts w:asciiTheme="minorHAnsi" w:hAnsiTheme="minorHAnsi" w:cs="Tahoma"/>
          <w:bCs/>
          <w:iCs/>
        </w:rPr>
      </w:pPr>
      <w:r>
        <w:rPr>
          <w:rFonts w:asciiTheme="minorHAnsi" w:hAnsiTheme="minorHAnsi" w:cs="Tahoma"/>
          <w:bCs/>
          <w:iCs/>
        </w:rPr>
        <w:t>If there are any employees, e</w:t>
      </w:r>
      <w:r w:rsidRPr="00621ECD">
        <w:rPr>
          <w:rFonts w:asciiTheme="minorHAnsi" w:hAnsiTheme="minorHAnsi" w:cs="Tahoma"/>
          <w:bCs/>
          <w:iCs/>
        </w:rPr>
        <w:t>vidence of worker’s compensation coverage</w:t>
      </w:r>
      <w:r>
        <w:rPr>
          <w:rFonts w:asciiTheme="minorHAnsi" w:hAnsiTheme="minorHAnsi" w:cs="Tahoma"/>
          <w:bCs/>
          <w:iCs/>
        </w:rPr>
        <w:t xml:space="preserve"> and employer liability policy in effect on the show dates</w:t>
      </w:r>
    </w:p>
    <w:p w:rsidR="002C5C01" w:rsidRPr="00E8613E" w:rsidRDefault="002C5C01" w:rsidP="00AD2150">
      <w:pPr>
        <w:numPr>
          <w:ilvl w:val="0"/>
          <w:numId w:val="21"/>
        </w:numPr>
        <w:spacing w:line="276" w:lineRule="auto"/>
        <w:rPr>
          <w:rFonts w:asciiTheme="minorHAnsi" w:hAnsiTheme="minorHAnsi" w:cs="Tahoma"/>
          <w:bCs/>
          <w:iCs/>
        </w:rPr>
      </w:pPr>
      <w:r>
        <w:rPr>
          <w:rFonts w:asciiTheme="minorHAnsi" w:hAnsiTheme="minorHAnsi" w:cs="Tahoma"/>
          <w:bCs/>
          <w:iCs/>
        </w:rPr>
        <w:t>Each Certificate of Insurance must name show management and the Horse Park of NJ at Stone Tavern as an additional insured on the policy as well as a certificate holder, and this needs to be so indicated on the certificate.</w:t>
      </w:r>
    </w:p>
    <w:p w:rsidR="002C5C01" w:rsidRPr="00E8613E" w:rsidRDefault="002C5C01" w:rsidP="00AD2150">
      <w:pPr>
        <w:pStyle w:val="BodyText"/>
        <w:numPr>
          <w:ilvl w:val="0"/>
          <w:numId w:val="21"/>
        </w:numPr>
        <w:spacing w:line="276" w:lineRule="auto"/>
        <w:rPr>
          <w:rFonts w:asciiTheme="minorHAnsi" w:hAnsiTheme="minorHAnsi"/>
        </w:rPr>
      </w:pPr>
      <w:r w:rsidRPr="00E8613E">
        <w:rPr>
          <w:rFonts w:asciiTheme="minorHAnsi" w:hAnsiTheme="minorHAnsi"/>
          <w:szCs w:val="24"/>
        </w:rPr>
        <w:t>Provide at least ten (10) days written notice to the Certificate Holder of cancellation of the policy to the mailing address of the Horse Park ,  626 Route 524, Allentown, NJ 08501</w:t>
      </w:r>
    </w:p>
    <w:p w:rsidR="002C5C01" w:rsidRDefault="002C5C01" w:rsidP="00AD2150">
      <w:pPr>
        <w:pStyle w:val="ListParagraph"/>
        <w:numPr>
          <w:ilvl w:val="0"/>
          <w:numId w:val="21"/>
        </w:numPr>
      </w:pPr>
      <w:r w:rsidRPr="00E8613E">
        <w:rPr>
          <w:rFonts w:cs="Times New Roman"/>
          <w:bCs/>
          <w:iCs/>
          <w:szCs w:val="24"/>
        </w:rPr>
        <w:t xml:space="preserve">REMINDER: </w:t>
      </w:r>
      <w:r w:rsidRPr="00E8613E">
        <w:rPr>
          <w:szCs w:val="24"/>
        </w:rPr>
        <w:t>The Horse Park of New Jersey at Stone Tavern, Inc. must be an additional insured on the policy as well as Certificate Holder and so indicated on the Certificate.</w:t>
      </w:r>
    </w:p>
    <w:p w:rsidR="002C5C01" w:rsidRDefault="002C5C01" w:rsidP="002C5C01">
      <w:pPr>
        <w:rPr>
          <w:rFonts w:ascii="Tahoma" w:hAnsi="Tahoma" w:cs="Tahoma"/>
          <w:sz w:val="20"/>
          <w:szCs w:val="20"/>
        </w:rPr>
      </w:pPr>
    </w:p>
    <w:p w:rsidR="002C5C01" w:rsidRDefault="002C5C01" w:rsidP="002C5C01">
      <w:pPr>
        <w:ind w:left="720"/>
        <w:rPr>
          <w:rFonts w:asciiTheme="minorHAnsi" w:hAnsiTheme="minorHAnsi" w:cs="Tahoma"/>
          <w:b/>
        </w:rPr>
      </w:pPr>
      <w:r w:rsidRPr="00E8613E">
        <w:rPr>
          <w:rFonts w:asciiTheme="minorHAnsi" w:hAnsiTheme="minorHAnsi" w:cs="Tahoma"/>
          <w:b/>
        </w:rPr>
        <w:t xml:space="preserve">NOTICE: </w:t>
      </w:r>
      <w:r>
        <w:rPr>
          <w:rFonts w:asciiTheme="minorHAnsi" w:hAnsiTheme="minorHAnsi" w:cs="Tahoma"/>
          <w:b/>
        </w:rPr>
        <w:t xml:space="preserve"> By enacting this contract, the </w:t>
      </w:r>
      <w:r w:rsidRPr="00E8613E">
        <w:rPr>
          <w:rFonts w:asciiTheme="minorHAnsi" w:hAnsiTheme="minorHAnsi" w:cs="Tahoma"/>
          <w:b/>
        </w:rPr>
        <w:t xml:space="preserve">parties acknowledge that proof of adequate insurance shall be an absolute condition precedent to the use of the Horse Park by Management.  The Horse Park insurance carrier may request further insurance information and verification in order to clarify the nature and extent of coverage obtained by Management. </w:t>
      </w:r>
    </w:p>
    <w:p w:rsidR="002C5C01" w:rsidRDefault="002C5C01" w:rsidP="002C5C01">
      <w:pPr>
        <w:ind w:left="720"/>
        <w:rPr>
          <w:rFonts w:asciiTheme="minorHAnsi" w:hAnsiTheme="minorHAnsi" w:cs="Tahoma"/>
          <w:b/>
        </w:rPr>
      </w:pPr>
    </w:p>
    <w:p w:rsidR="002C5C01" w:rsidRDefault="002C5C01" w:rsidP="002C5C01">
      <w:pPr>
        <w:ind w:left="720"/>
        <w:rPr>
          <w:rFonts w:asciiTheme="minorHAnsi" w:hAnsiTheme="minorHAnsi" w:cs="Tahoma"/>
          <w:b/>
        </w:rPr>
      </w:pPr>
      <w:r w:rsidRPr="0079212C">
        <w:rPr>
          <w:rFonts w:asciiTheme="minorHAnsi" w:hAnsiTheme="minorHAnsi" w:cs="Tahoma"/>
          <w:b/>
        </w:rPr>
        <w:t xml:space="preserve">It is the responsibility of show management to obtain and provide the </w:t>
      </w:r>
      <w:r>
        <w:rPr>
          <w:rFonts w:asciiTheme="minorHAnsi" w:hAnsiTheme="minorHAnsi" w:cs="Tahoma"/>
          <w:b/>
        </w:rPr>
        <w:t xml:space="preserve">Horse </w:t>
      </w:r>
      <w:r w:rsidRPr="0079212C">
        <w:rPr>
          <w:rFonts w:asciiTheme="minorHAnsi" w:hAnsiTheme="minorHAnsi" w:cs="Tahoma"/>
          <w:b/>
        </w:rPr>
        <w:t>Park with all necessary proofs of insurance for management, vendors, service providers and others operating at the Park in conjunction with Management’s show. Management must provide this</w:t>
      </w:r>
      <w:r>
        <w:rPr>
          <w:rFonts w:asciiTheme="minorHAnsi" w:hAnsiTheme="minorHAnsi" w:cs="Tahoma"/>
          <w:b/>
        </w:rPr>
        <w:t xml:space="preserve"> to the Horse Park </w:t>
      </w:r>
      <w:r w:rsidRPr="0079212C">
        <w:rPr>
          <w:rFonts w:asciiTheme="minorHAnsi" w:hAnsiTheme="minorHAnsi" w:cs="Tahoma"/>
          <w:b/>
        </w:rPr>
        <w:t>30 days prior to the show or penalties apply as described in Section IV.</w:t>
      </w:r>
      <w:r>
        <w:rPr>
          <w:rFonts w:asciiTheme="minorHAnsi" w:hAnsiTheme="minorHAnsi" w:cs="Tahoma"/>
          <w:b/>
        </w:rPr>
        <w:t xml:space="preserve"> </w:t>
      </w:r>
      <w:r w:rsidRPr="0079212C">
        <w:rPr>
          <w:rFonts w:asciiTheme="minorHAnsi" w:hAnsiTheme="minorHAnsi" w:cs="Tahoma"/>
          <w:b/>
        </w:rPr>
        <w:t xml:space="preserve">No activities of any kind will be permitted on Horse Park premises unless Management has </w:t>
      </w:r>
      <w:r>
        <w:rPr>
          <w:rFonts w:asciiTheme="minorHAnsi" w:hAnsiTheme="minorHAnsi" w:cs="Tahoma"/>
          <w:b/>
        </w:rPr>
        <w:t xml:space="preserve">provided </w:t>
      </w:r>
      <w:r w:rsidRPr="0079212C">
        <w:rPr>
          <w:rFonts w:asciiTheme="minorHAnsi" w:hAnsiTheme="minorHAnsi" w:cs="Tahoma"/>
          <w:b/>
        </w:rPr>
        <w:t>proper and adequate insurance</w:t>
      </w:r>
      <w:r>
        <w:rPr>
          <w:rFonts w:asciiTheme="minorHAnsi" w:hAnsiTheme="minorHAnsi" w:cs="Tahoma"/>
          <w:b/>
        </w:rPr>
        <w:t xml:space="preserve"> for all applicable parties</w:t>
      </w:r>
      <w:r w:rsidRPr="0079212C">
        <w:rPr>
          <w:rFonts w:asciiTheme="minorHAnsi" w:hAnsiTheme="minorHAnsi" w:cs="Tahoma"/>
          <w:b/>
        </w:rPr>
        <w:t>.</w:t>
      </w:r>
    </w:p>
    <w:p w:rsidR="002C5C01" w:rsidRDefault="002C5C01" w:rsidP="002C5C01">
      <w:pPr>
        <w:ind w:left="720"/>
        <w:rPr>
          <w:rFonts w:asciiTheme="minorHAnsi" w:hAnsiTheme="minorHAnsi" w:cs="Tahoma"/>
          <w:b/>
        </w:rPr>
      </w:pPr>
    </w:p>
    <w:p w:rsidR="002C5C01" w:rsidRDefault="002C5C01" w:rsidP="002C5C01">
      <w:pPr>
        <w:ind w:left="720"/>
        <w:rPr>
          <w:rFonts w:asciiTheme="minorHAnsi" w:hAnsiTheme="minorHAnsi" w:cs="Tahoma"/>
          <w:b/>
        </w:rPr>
      </w:pPr>
    </w:p>
    <w:p w:rsidR="002C5C01" w:rsidRDefault="002C5C01" w:rsidP="002C5C01">
      <w:pPr>
        <w:ind w:left="720"/>
        <w:rPr>
          <w:rFonts w:asciiTheme="minorHAnsi" w:hAnsiTheme="minorHAnsi" w:cs="Tahoma"/>
          <w:b/>
        </w:rPr>
      </w:pPr>
    </w:p>
    <w:p w:rsidR="002C5C01" w:rsidRPr="00E8613E" w:rsidRDefault="002C5C01" w:rsidP="002C5C01">
      <w:pPr>
        <w:ind w:left="720"/>
        <w:rPr>
          <w:rFonts w:asciiTheme="minorHAnsi" w:hAnsiTheme="minorHAnsi" w:cs="Tahoma"/>
          <w:b/>
        </w:rPr>
      </w:pPr>
    </w:p>
    <w:p w:rsidR="002C5C01" w:rsidRDefault="002C5C01" w:rsidP="002C5C01">
      <w:pPr>
        <w:rPr>
          <w:rFonts w:ascii="Tahoma" w:hAnsi="Tahoma" w:cs="Tahoma"/>
          <w:sz w:val="20"/>
          <w:szCs w:val="20"/>
        </w:rPr>
      </w:pPr>
    </w:p>
    <w:p w:rsidR="002C5C01" w:rsidRDefault="002C5C01" w:rsidP="002C5C01">
      <w:pPr>
        <w:ind w:left="1440"/>
        <w:rPr>
          <w:rFonts w:ascii="Tahoma" w:hAnsi="Tahoma" w:cs="Tahoma"/>
          <w:sz w:val="20"/>
          <w:szCs w:val="20"/>
        </w:rPr>
      </w:pPr>
    </w:p>
    <w:p w:rsidR="002C5C01" w:rsidRPr="00C74547" w:rsidRDefault="002C5C01" w:rsidP="002C5C01">
      <w:pPr>
        <w:rPr>
          <w:rFonts w:asciiTheme="minorHAnsi" w:hAnsiTheme="minorHAnsi" w:cs="Tahoma"/>
          <w:b/>
          <w:u w:val="single"/>
        </w:rPr>
      </w:pPr>
      <w:r>
        <w:rPr>
          <w:rFonts w:asciiTheme="minorHAnsi" w:hAnsiTheme="minorHAnsi" w:cs="Tahoma"/>
          <w:b/>
          <w:u w:val="single"/>
        </w:rPr>
        <w:t xml:space="preserve">VI. </w:t>
      </w:r>
      <w:r w:rsidRPr="00E8613E">
        <w:rPr>
          <w:rFonts w:asciiTheme="minorHAnsi" w:hAnsiTheme="minorHAnsi" w:cs="Tahoma"/>
          <w:b/>
          <w:u w:val="single"/>
        </w:rPr>
        <w:t xml:space="preserve">OTHER </w:t>
      </w:r>
      <w:r>
        <w:rPr>
          <w:rFonts w:asciiTheme="minorHAnsi" w:hAnsiTheme="minorHAnsi" w:cs="Tahoma"/>
          <w:b/>
          <w:u w:val="single"/>
        </w:rPr>
        <w:t xml:space="preserve">MANAGEMENT, </w:t>
      </w:r>
      <w:r w:rsidRPr="00E8613E">
        <w:rPr>
          <w:rFonts w:asciiTheme="minorHAnsi" w:hAnsiTheme="minorHAnsi" w:cs="Tahoma"/>
          <w:b/>
          <w:u w:val="single"/>
        </w:rPr>
        <w:t>VENDOR/SERVICE PROVIDER REQUIREMENTS &amp; NOTIFICATIONS</w:t>
      </w:r>
    </w:p>
    <w:p w:rsidR="002C5C01" w:rsidRDefault="002C5C01" w:rsidP="00AD2150">
      <w:pPr>
        <w:pStyle w:val="ListParagraph"/>
        <w:numPr>
          <w:ilvl w:val="0"/>
          <w:numId w:val="11"/>
        </w:numPr>
        <w:rPr>
          <w:rFonts w:cs="Tahoma"/>
        </w:rPr>
      </w:pPr>
      <w:r w:rsidRPr="00750185">
        <w:rPr>
          <w:rFonts w:cs="Tahoma"/>
          <w:szCs w:val="24"/>
        </w:rPr>
        <w:lastRenderedPageBreak/>
        <w:t>Food Vendors:</w:t>
      </w:r>
    </w:p>
    <w:p w:rsidR="002C5C01" w:rsidRPr="00E8613E" w:rsidRDefault="002C5C01" w:rsidP="00AD2150">
      <w:pPr>
        <w:pStyle w:val="ListParagraph"/>
        <w:numPr>
          <w:ilvl w:val="1"/>
          <w:numId w:val="11"/>
        </w:numPr>
        <w:rPr>
          <w:rFonts w:cs="Tahoma"/>
          <w:szCs w:val="24"/>
        </w:rPr>
      </w:pPr>
      <w:r>
        <w:rPr>
          <w:rFonts w:cs="Tahoma"/>
          <w:szCs w:val="24"/>
        </w:rPr>
        <w:t xml:space="preserve">All food vendors </w:t>
      </w:r>
      <w:r w:rsidRPr="00A26966">
        <w:rPr>
          <w:rFonts w:cs="Tahoma"/>
          <w:szCs w:val="24"/>
        </w:rPr>
        <w:t>m</w:t>
      </w:r>
      <w:r w:rsidRPr="00E8613E">
        <w:rPr>
          <w:rFonts w:cs="Tahoma"/>
          <w:szCs w:val="24"/>
        </w:rPr>
        <w:t>ust comply with all NJ State and Local (Upper Freehold Township, Monmouth County) requirements, including but not limited to food preparation, storage, and health inspections</w:t>
      </w:r>
    </w:p>
    <w:p w:rsidR="002C5C01" w:rsidRDefault="002C5C01" w:rsidP="00AD2150">
      <w:pPr>
        <w:pStyle w:val="ListParagraph"/>
        <w:numPr>
          <w:ilvl w:val="1"/>
          <w:numId w:val="11"/>
        </w:numPr>
        <w:spacing w:before="100" w:beforeAutospacing="1" w:after="100" w:afterAutospacing="1"/>
        <w:rPr>
          <w:rFonts w:cs="Tahoma"/>
        </w:rPr>
      </w:pPr>
      <w:r w:rsidRPr="00750185">
        <w:rPr>
          <w:rFonts w:cs="Tahoma"/>
          <w:szCs w:val="24"/>
        </w:rPr>
        <w:t xml:space="preserve">All food vendors must contact the NJ </w:t>
      </w:r>
      <w:r w:rsidRPr="001E1943">
        <w:rPr>
          <w:rFonts w:cs="Tahoma"/>
          <w:szCs w:val="24"/>
        </w:rPr>
        <w:t>Division of Fire Safety at 609-633-6132 and</w:t>
      </w:r>
      <w:r w:rsidRPr="00A26966">
        <w:rPr>
          <w:rFonts w:cs="Tahoma"/>
          <w:szCs w:val="24"/>
        </w:rPr>
        <w:t xml:space="preserve"> schedule a fire inspection before they begin the preparation of food for any show. The Vendor is responsible for t</w:t>
      </w:r>
      <w:r w:rsidRPr="009F508B">
        <w:rPr>
          <w:rFonts w:cs="Tahoma"/>
          <w:szCs w:val="24"/>
        </w:rPr>
        <w:t>he cost of the fire inspection</w:t>
      </w:r>
      <w:r w:rsidRPr="00E8613E">
        <w:rPr>
          <w:rFonts w:cs="Tahoma"/>
          <w:szCs w:val="24"/>
        </w:rPr>
        <w:t xml:space="preserve">. </w:t>
      </w:r>
    </w:p>
    <w:p w:rsidR="002C5C01" w:rsidRDefault="002C5C01" w:rsidP="00AD2150">
      <w:pPr>
        <w:pStyle w:val="ListParagraph"/>
        <w:numPr>
          <w:ilvl w:val="1"/>
          <w:numId w:val="11"/>
        </w:numPr>
        <w:spacing w:before="100" w:beforeAutospacing="1" w:after="100" w:afterAutospacing="1"/>
        <w:rPr>
          <w:rFonts w:cs="Tahoma"/>
        </w:rPr>
      </w:pPr>
      <w:r w:rsidRPr="00E8613E">
        <w:rPr>
          <w:rFonts w:cs="Tahoma"/>
          <w:szCs w:val="24"/>
        </w:rPr>
        <w:t>Food vendors must display a copy of the fire inspection certificate. If for some reason a fire inspection is not required (</w:t>
      </w:r>
      <w:r w:rsidRPr="004210DF">
        <w:rPr>
          <w:rFonts w:cs="Tahoma"/>
          <w:szCs w:val="24"/>
        </w:rPr>
        <w:t>e.g.</w:t>
      </w:r>
      <w:r w:rsidRPr="00E8613E">
        <w:rPr>
          <w:rFonts w:cs="Tahoma"/>
          <w:szCs w:val="24"/>
        </w:rPr>
        <w:t>, a cold drink vendor with no cooking facilities), Management must provide assurance and notice to the Horse Park of this</w:t>
      </w:r>
      <w:r w:rsidRPr="00A26966">
        <w:rPr>
          <w:rFonts w:cs="Tahoma"/>
          <w:szCs w:val="24"/>
        </w:rPr>
        <w:t xml:space="preserve"> situation.</w:t>
      </w:r>
    </w:p>
    <w:p w:rsidR="002C5C01" w:rsidRDefault="002C5C01" w:rsidP="00AD2150">
      <w:pPr>
        <w:pStyle w:val="ListParagraph"/>
        <w:numPr>
          <w:ilvl w:val="0"/>
          <w:numId w:val="11"/>
        </w:numPr>
        <w:spacing w:after="0" w:line="257" w:lineRule="auto"/>
      </w:pPr>
      <w:r>
        <w:t>All Vendors of any nature, Service Providers, Management and anyone operating at the Park:</w:t>
      </w:r>
    </w:p>
    <w:p w:rsidR="002C5C01" w:rsidRDefault="002C5C01" w:rsidP="00AD2150">
      <w:pPr>
        <w:pStyle w:val="ListParagraph"/>
        <w:numPr>
          <w:ilvl w:val="0"/>
          <w:numId w:val="18"/>
        </w:numPr>
        <w:spacing w:after="0" w:line="257" w:lineRule="auto"/>
      </w:pPr>
      <w:r w:rsidRPr="00750185">
        <w:t>The show or its vendors may sell no products or merchandise with the logo or name of the Horse Park of New Jersey</w:t>
      </w:r>
      <w:r w:rsidRPr="00A26966">
        <w:t xml:space="preserve"> without prior written consent.</w:t>
      </w:r>
    </w:p>
    <w:p w:rsidR="002C5C01" w:rsidRPr="00E8613E" w:rsidRDefault="002C5C01" w:rsidP="00AD2150">
      <w:pPr>
        <w:pStyle w:val="Default"/>
        <w:numPr>
          <w:ilvl w:val="0"/>
          <w:numId w:val="18"/>
        </w:numPr>
        <w:spacing w:line="276" w:lineRule="auto"/>
        <w:rPr>
          <w:rFonts w:asciiTheme="minorHAnsi" w:hAnsiTheme="minorHAnsi"/>
        </w:rPr>
      </w:pPr>
      <w:r>
        <w:rPr>
          <w:rFonts w:asciiTheme="minorHAnsi" w:hAnsiTheme="minorHAnsi"/>
        </w:rPr>
        <w:t xml:space="preserve">Anyone </w:t>
      </w:r>
      <w:r w:rsidRPr="00E8613E">
        <w:rPr>
          <w:rFonts w:asciiTheme="minorHAnsi" w:hAnsiTheme="minorHAnsi"/>
        </w:rPr>
        <w:t>operating on the Horse Park grounds must comply with all state and local regulations.</w:t>
      </w:r>
    </w:p>
    <w:p w:rsidR="002C5C01" w:rsidRDefault="002C5C01" w:rsidP="00AD2150">
      <w:pPr>
        <w:pStyle w:val="ListParagraph"/>
        <w:numPr>
          <w:ilvl w:val="0"/>
          <w:numId w:val="18"/>
        </w:numPr>
        <w:spacing w:line="276" w:lineRule="auto"/>
      </w:pPr>
      <w:r w:rsidRPr="00E8613E">
        <w:rPr>
          <w:rFonts w:cs="Tahoma"/>
          <w:szCs w:val="24"/>
        </w:rPr>
        <w:t>Ho</w:t>
      </w:r>
      <w:r w:rsidRPr="00750185">
        <w:rPr>
          <w:rFonts w:cs="Tahoma"/>
        </w:rPr>
        <w:t>ld Harmless and Indemnification: By entering into</w:t>
      </w:r>
      <w:r w:rsidRPr="001E1943">
        <w:rPr>
          <w:rFonts w:cs="Tahoma"/>
        </w:rPr>
        <w:t xml:space="preserve"> this contract, Management </w:t>
      </w:r>
      <w:r>
        <w:rPr>
          <w:rFonts w:cs="Tahoma"/>
        </w:rPr>
        <w:t>and its vendors/service providers and anyone else operating on the Park property agree</w:t>
      </w:r>
      <w:r w:rsidRPr="001E1943">
        <w:rPr>
          <w:rFonts w:cs="Tahoma"/>
        </w:rPr>
        <w:t xml:space="preserve"> to indemnify H</w:t>
      </w:r>
      <w:r w:rsidRPr="00A26966">
        <w:rPr>
          <w:rFonts w:cs="Tahoma"/>
        </w:rPr>
        <w:t>orse Park</w:t>
      </w:r>
      <w:r w:rsidRPr="00E8613E">
        <w:rPr>
          <w:rFonts w:cs="Tahoma"/>
          <w:szCs w:val="24"/>
        </w:rPr>
        <w:t>, its Trustees</w:t>
      </w:r>
      <w:r w:rsidRPr="00E8613E">
        <w:rPr>
          <w:rFonts w:cs="Tahoma"/>
        </w:rPr>
        <w:t xml:space="preserve"> and staff and volunteers, </w:t>
      </w:r>
      <w:r w:rsidRPr="00E8613E">
        <w:rPr>
          <w:rFonts w:cs="Tahoma"/>
          <w:szCs w:val="24"/>
        </w:rPr>
        <w:t xml:space="preserve">and the </w:t>
      </w:r>
      <w:r w:rsidRPr="00750185">
        <w:rPr>
          <w:rFonts w:cs="Tahoma"/>
        </w:rPr>
        <w:t xml:space="preserve">State of New Jersey, </w:t>
      </w:r>
      <w:r w:rsidRPr="00E8613E">
        <w:rPr>
          <w:rFonts w:cs="Tahoma"/>
          <w:szCs w:val="24"/>
        </w:rPr>
        <w:t>and hold them harmless for any and all claims, loss, liability, damages, or expense incurred or monies which they may become obligated to pay resulting from injury to any person or damage to property which may occur while M</w:t>
      </w:r>
      <w:r w:rsidRPr="00750185">
        <w:rPr>
          <w:rFonts w:cs="Tahoma"/>
        </w:rPr>
        <w:t>anagement</w:t>
      </w:r>
      <w:r w:rsidRPr="00E8613E">
        <w:rPr>
          <w:rFonts w:cs="Tahoma"/>
          <w:szCs w:val="24"/>
        </w:rPr>
        <w:t xml:space="preserve"> is using the premises of</w:t>
      </w:r>
      <w:r w:rsidRPr="00750185">
        <w:rPr>
          <w:rFonts w:cs="Tahoma"/>
        </w:rPr>
        <w:t xml:space="preserve"> the Horse Park.</w:t>
      </w:r>
    </w:p>
    <w:p w:rsidR="002C5C01" w:rsidRPr="00E8613E" w:rsidRDefault="002C5C01" w:rsidP="00AD2150">
      <w:pPr>
        <w:pStyle w:val="ListParagraph"/>
        <w:numPr>
          <w:ilvl w:val="0"/>
          <w:numId w:val="18"/>
        </w:numPr>
        <w:spacing w:line="276" w:lineRule="auto"/>
        <w:rPr>
          <w:rFonts w:cs="Times New Roman"/>
          <w:szCs w:val="24"/>
        </w:rPr>
      </w:pPr>
      <w:r w:rsidRPr="00E8613E">
        <w:rPr>
          <w:rFonts w:cs="Tahoma"/>
          <w:szCs w:val="24"/>
        </w:rPr>
        <w:t>The agreement to indemnify and hold</w:t>
      </w:r>
      <w:r>
        <w:rPr>
          <w:rFonts w:cs="Tahoma"/>
          <w:szCs w:val="24"/>
        </w:rPr>
        <w:t xml:space="preserve"> the Horse Park</w:t>
      </w:r>
      <w:r w:rsidRPr="00E8613E">
        <w:rPr>
          <w:rFonts w:cs="Tahoma"/>
          <w:szCs w:val="24"/>
        </w:rPr>
        <w:t>, its Trustees</w:t>
      </w:r>
      <w:r w:rsidRPr="00750185">
        <w:rPr>
          <w:rFonts w:cs="Tahoma"/>
        </w:rPr>
        <w:t xml:space="preserve"> and staff and volunteers</w:t>
      </w:r>
      <w:r w:rsidRPr="00E8613E">
        <w:rPr>
          <w:rFonts w:cs="Tahoma"/>
          <w:szCs w:val="24"/>
        </w:rPr>
        <w:t xml:space="preserve">, and the </w:t>
      </w:r>
      <w:r>
        <w:rPr>
          <w:rFonts w:cs="Tahoma"/>
          <w:szCs w:val="24"/>
        </w:rPr>
        <w:t xml:space="preserve">State of New Jersey </w:t>
      </w:r>
      <w:r w:rsidRPr="00E8613E">
        <w:rPr>
          <w:rFonts w:cs="Tahoma"/>
          <w:szCs w:val="24"/>
        </w:rPr>
        <w:t xml:space="preserve">harmless shall be in addition to the requirements for insurance coverage set forth in the paragraphs above. </w:t>
      </w:r>
    </w:p>
    <w:p w:rsidR="002C5C01" w:rsidRDefault="002C5C01" w:rsidP="002C5C01">
      <w:pPr>
        <w:rPr>
          <w:rFonts w:ascii="Tahoma" w:hAnsi="Tahoma" w:cs="Tahoma"/>
          <w:sz w:val="20"/>
          <w:szCs w:val="20"/>
        </w:rPr>
      </w:pPr>
    </w:p>
    <w:p w:rsidR="002C5C01" w:rsidRPr="00E8613E" w:rsidRDefault="002C5C01" w:rsidP="002C5C01">
      <w:pPr>
        <w:pStyle w:val="Heading1"/>
        <w:jc w:val="left"/>
        <w:rPr>
          <w:rFonts w:asciiTheme="minorHAnsi" w:hAnsiTheme="minorHAnsi" w:cs="Tahoma"/>
          <w:szCs w:val="24"/>
          <w:u w:val="single"/>
        </w:rPr>
      </w:pPr>
      <w:bookmarkStart w:id="6" w:name="_Toc52065475"/>
      <w:bookmarkStart w:id="7" w:name="_Toc47231634"/>
      <w:r>
        <w:rPr>
          <w:rFonts w:asciiTheme="minorHAnsi" w:hAnsiTheme="minorHAnsi" w:cs="Tahoma"/>
          <w:szCs w:val="24"/>
          <w:u w:val="single"/>
        </w:rPr>
        <w:t xml:space="preserve">VII. </w:t>
      </w:r>
      <w:r w:rsidRPr="00E8613E">
        <w:rPr>
          <w:rFonts w:asciiTheme="minorHAnsi" w:hAnsiTheme="minorHAnsi" w:cs="Tahoma"/>
          <w:szCs w:val="24"/>
          <w:u w:val="single"/>
        </w:rPr>
        <w:t>ARRIVAL AND DEPARTURE</w:t>
      </w:r>
      <w:bookmarkEnd w:id="6"/>
      <w:bookmarkEnd w:id="7"/>
    </w:p>
    <w:p w:rsidR="002C5C01" w:rsidRPr="00E8613E" w:rsidRDefault="002C5C01" w:rsidP="00AD2150">
      <w:pPr>
        <w:pStyle w:val="ListParagraph"/>
        <w:numPr>
          <w:ilvl w:val="0"/>
          <w:numId w:val="12"/>
        </w:numPr>
        <w:spacing w:line="276" w:lineRule="auto"/>
      </w:pPr>
      <w:r w:rsidRPr="00750185">
        <w:rPr>
          <w:rFonts w:cs="Tahoma"/>
        </w:rPr>
        <w:t xml:space="preserve">If Management has exhibitors arriving before noon on the day preceding the show/event date, an additional One Hundred Fifty ($150.00) dollar per day charge will be added to Management’s bill. This is subject to prior authorization by the Park and </w:t>
      </w:r>
      <w:r w:rsidRPr="00C21942">
        <w:rPr>
          <w:rFonts w:cs="Tahoma"/>
        </w:rPr>
        <w:t>must comp</w:t>
      </w:r>
      <w:r w:rsidRPr="00E8613E">
        <w:rPr>
          <w:rFonts w:cs="Tahoma"/>
        </w:rPr>
        <w:t>ort with the dates that Management has provided insurance coverage for.</w:t>
      </w:r>
    </w:p>
    <w:p w:rsidR="002C5C01" w:rsidRPr="00E8613E" w:rsidRDefault="002C5C01" w:rsidP="00AD2150">
      <w:pPr>
        <w:pStyle w:val="ListParagraph"/>
        <w:numPr>
          <w:ilvl w:val="0"/>
          <w:numId w:val="12"/>
        </w:numPr>
      </w:pPr>
      <w:r w:rsidRPr="00E8613E">
        <w:rPr>
          <w:rFonts w:cs="Tahoma"/>
        </w:rPr>
        <w:t>If a show has exhibitors requiring stalls</w:t>
      </w:r>
      <w:r w:rsidRPr="006D0756">
        <w:rPr>
          <w:rFonts w:cs="Tahoma"/>
        </w:rPr>
        <w:t xml:space="preserve"> that</w:t>
      </w:r>
      <w:r w:rsidRPr="00E8613E">
        <w:rPr>
          <w:rFonts w:cs="Tahoma"/>
        </w:rPr>
        <w:t xml:space="preserve"> wish to </w:t>
      </w:r>
      <w:r w:rsidRPr="00E8613E">
        <w:rPr>
          <w:rFonts w:cs="Tahoma"/>
          <w:b/>
        </w:rPr>
        <w:t>arrive early</w:t>
      </w:r>
      <w:r w:rsidRPr="00E8613E">
        <w:rPr>
          <w:rFonts w:cs="Tahoma"/>
        </w:rPr>
        <w:t xml:space="preserve"> (before 11:00 a.m. of the day before the show date)</w:t>
      </w:r>
      <w:proofErr w:type="gramStart"/>
      <w:r w:rsidRPr="00E8613E">
        <w:rPr>
          <w:rFonts w:cs="Tahoma"/>
        </w:rPr>
        <w:t>,  the</w:t>
      </w:r>
      <w:proofErr w:type="gramEnd"/>
      <w:r w:rsidRPr="00E8613E">
        <w:rPr>
          <w:rFonts w:cs="Tahoma"/>
        </w:rPr>
        <w:t xml:space="preserve"> Horse Park will do its best to accommodate this need but cannot guarantee availability of specific stalls. The HORSE PARK MUST BE ADVISED OF THIS TWO DAYS IN ADVANCE OF THEIR ARRIVAL. If stalls are available, the charge will be $25.00 per horse per day, charged to show management. </w:t>
      </w:r>
      <w:r>
        <w:rPr>
          <w:rFonts w:cs="Tahoma"/>
        </w:rPr>
        <w:t>Charges for tack and grooming stalls begin on the first show day.</w:t>
      </w:r>
      <w:r w:rsidRPr="00270887">
        <w:rPr>
          <w:rFonts w:cs="Tahoma"/>
          <w:color w:val="FF0000"/>
        </w:rPr>
        <w:t xml:space="preserve"> </w:t>
      </w:r>
    </w:p>
    <w:p w:rsidR="002C5C01" w:rsidRPr="00E8613E" w:rsidRDefault="002C5C01" w:rsidP="00AD2150">
      <w:pPr>
        <w:pStyle w:val="ListParagraph"/>
        <w:numPr>
          <w:ilvl w:val="0"/>
          <w:numId w:val="12"/>
        </w:numPr>
        <w:spacing w:after="0" w:line="276" w:lineRule="auto"/>
      </w:pPr>
      <w:r w:rsidRPr="00E8613E">
        <w:rPr>
          <w:rFonts w:cs="Tahoma"/>
        </w:rPr>
        <w:lastRenderedPageBreak/>
        <w:t xml:space="preserve">Show management must furnish stall charts with preorder shavings seven (7) days prior to event.  If the HP does not receive the stall charts and competitors arrive without receiving their shavings, show management is responsible to see that they get settled with the assistance of the Horse Park. </w:t>
      </w:r>
    </w:p>
    <w:p w:rsidR="002C5C01" w:rsidRPr="00E8613E" w:rsidRDefault="002C5C01" w:rsidP="00AD2150">
      <w:pPr>
        <w:pStyle w:val="Default"/>
        <w:numPr>
          <w:ilvl w:val="0"/>
          <w:numId w:val="12"/>
        </w:numPr>
      </w:pPr>
      <w:r w:rsidRPr="00E8613E">
        <w:t xml:space="preserve">Stall will be counted by 11am on each show day. During the show, tack and grooming stalls are charged at the same price as horse stalls. Show management will be billed accordingly. </w:t>
      </w:r>
    </w:p>
    <w:p w:rsidR="002C5C01" w:rsidRDefault="002C5C01" w:rsidP="00AD2150">
      <w:pPr>
        <w:pStyle w:val="Default"/>
        <w:numPr>
          <w:ilvl w:val="0"/>
          <w:numId w:val="12"/>
        </w:numPr>
        <w:spacing w:line="276" w:lineRule="auto"/>
        <w:rPr>
          <w:rFonts w:ascii="Tahoma" w:hAnsi="Tahoma"/>
          <w:sz w:val="20"/>
          <w:szCs w:val="20"/>
        </w:rPr>
      </w:pPr>
      <w:r w:rsidRPr="00E8613E">
        <w:rPr>
          <w:rFonts w:asciiTheme="minorHAnsi" w:hAnsiTheme="minorHAnsi"/>
        </w:rPr>
        <w:t xml:space="preserve">An authorized adult representative of Management must be on the grounds to locate exhibitor’s stalls, enforce proper parking rules, etc. The Horse Park must be informed in writing of the person’s name and provided with their cell and email address. Management is solely responsible for security </w:t>
      </w:r>
      <w:r w:rsidRPr="00E8613E">
        <w:rPr>
          <w:rFonts w:asciiTheme="minorHAnsi" w:hAnsiTheme="minorHAnsi"/>
          <w:b/>
          <w:i/>
        </w:rPr>
        <w:t xml:space="preserve">from the arrival of the first horse to the departure of the last horse.  </w:t>
      </w:r>
    </w:p>
    <w:p w:rsidR="002C5C01" w:rsidRPr="00E8613E" w:rsidRDefault="002C5C01" w:rsidP="00AD2150">
      <w:pPr>
        <w:pStyle w:val="Default"/>
        <w:numPr>
          <w:ilvl w:val="0"/>
          <w:numId w:val="12"/>
        </w:numPr>
        <w:spacing w:line="276" w:lineRule="auto"/>
        <w:rPr>
          <w:rFonts w:asciiTheme="minorHAnsi" w:hAnsiTheme="minorHAnsi" w:cs="Tahoma"/>
        </w:rPr>
      </w:pPr>
      <w:r w:rsidRPr="00E8613E">
        <w:rPr>
          <w:rFonts w:asciiTheme="minorHAnsi" w:hAnsiTheme="minorHAnsi" w:cs="Tahoma"/>
          <w:szCs w:val="22"/>
        </w:rPr>
        <w:t xml:space="preserve">Management shall ensure that all horses, exhibitors and spectators have left the premises of HORSE PARK not more than three (3) hours after the conclusion of the show/event. If horses are left on premises of Horse Park, Management shall provide to the Park the name of an adult who will be on the premises at all times until said horses are removed from the premise. Failure to comply with this may result in a charge of $250 per </w:t>
      </w:r>
      <w:r w:rsidRPr="00E8613E">
        <w:rPr>
          <w:rFonts w:asciiTheme="minorHAnsi" w:hAnsiTheme="minorHAnsi" w:cs="Tahoma"/>
        </w:rPr>
        <w:t>24-hour</w:t>
      </w:r>
      <w:r w:rsidRPr="00E8613E">
        <w:rPr>
          <w:rFonts w:asciiTheme="minorHAnsi" w:hAnsiTheme="minorHAnsi" w:cs="Tahoma"/>
          <w:szCs w:val="22"/>
        </w:rPr>
        <w:t xml:space="preserve"> period, in addition to stall, bedding and any other costs specified by the Park. </w:t>
      </w:r>
    </w:p>
    <w:p w:rsidR="002C5C01" w:rsidRPr="00E8613E" w:rsidRDefault="002C5C01" w:rsidP="00AD2150">
      <w:pPr>
        <w:pStyle w:val="Default"/>
        <w:numPr>
          <w:ilvl w:val="0"/>
          <w:numId w:val="12"/>
        </w:numPr>
        <w:spacing w:line="276" w:lineRule="auto"/>
        <w:rPr>
          <w:rFonts w:asciiTheme="minorHAnsi" w:hAnsiTheme="minorHAnsi" w:cstheme="minorBidi"/>
          <w:szCs w:val="22"/>
        </w:rPr>
      </w:pPr>
      <w:r w:rsidRPr="00E8613E">
        <w:rPr>
          <w:rFonts w:asciiTheme="minorHAnsi" w:hAnsiTheme="minorHAnsi" w:cs="Tahoma"/>
        </w:rPr>
        <w:t>If the Horse Park needs to begin cleaning of stalls immediately, it may be necessary to move horses to another barn. Management will be advised of this situation and must cooperate in getting horses moved. The Park assumes no responsibility, liability or cost associated with this.</w:t>
      </w:r>
    </w:p>
    <w:p w:rsidR="002C5C01" w:rsidRPr="00E8613E" w:rsidRDefault="002C5C01" w:rsidP="00AD2150">
      <w:pPr>
        <w:pStyle w:val="Default"/>
        <w:numPr>
          <w:ilvl w:val="0"/>
          <w:numId w:val="12"/>
        </w:numPr>
        <w:spacing w:line="276" w:lineRule="auto"/>
        <w:rPr>
          <w:rFonts w:asciiTheme="minorHAnsi" w:hAnsiTheme="minorHAnsi"/>
        </w:rPr>
      </w:pPr>
      <w:r w:rsidRPr="00E8613E">
        <w:rPr>
          <w:rFonts w:asciiTheme="minorHAnsi" w:hAnsiTheme="minorHAnsi"/>
        </w:rPr>
        <w:t xml:space="preserve">Persons directly employed by Management may remain on the Park grounds as long as reasonably necessary to conclude clean up including but not limited to the removal of jumps and dressage arenas and administrative duties, but not more than six (6) hours after the conclusion of the show/event unless prior arrangements are made with the Horse Park. </w:t>
      </w:r>
    </w:p>
    <w:p w:rsidR="002C5C01" w:rsidRDefault="002C5C01" w:rsidP="00AD2150">
      <w:pPr>
        <w:pStyle w:val="Default"/>
        <w:numPr>
          <w:ilvl w:val="0"/>
          <w:numId w:val="12"/>
        </w:numPr>
        <w:spacing w:line="276" w:lineRule="auto"/>
      </w:pPr>
      <w:r w:rsidRPr="00E8613E">
        <w:rPr>
          <w:rFonts w:asciiTheme="minorHAnsi" w:hAnsiTheme="minorHAnsi"/>
        </w:rPr>
        <w:t>At the sole discretion of the Horse Park, a show may be given up to (36) thirty six hours for complete cleanup and removal of jumps, etc. as long as there is not another event arriving that Monday or Tuesday.  If not completed within the established time, the event will be charged to have the jumps removed and for any other clean up costs. Management will also incur an additional administrative charge of $100.</w:t>
      </w:r>
      <w:r w:rsidRPr="00E8613E">
        <w:t xml:space="preserve"> </w:t>
      </w:r>
      <w:bookmarkStart w:id="8" w:name="_Toc52065476"/>
      <w:bookmarkStart w:id="9" w:name="_Toc47231635"/>
    </w:p>
    <w:p w:rsidR="002C5C01" w:rsidRDefault="002C5C01" w:rsidP="002C5C01">
      <w:pPr>
        <w:pStyle w:val="Heading1"/>
        <w:rPr>
          <w:rFonts w:ascii="Tahoma" w:hAnsi="Tahoma" w:cs="Tahoma"/>
          <w:b w:val="0"/>
          <w:sz w:val="20"/>
        </w:rPr>
      </w:pPr>
    </w:p>
    <w:p w:rsidR="002C5C01" w:rsidRPr="00E8613E" w:rsidRDefault="002C5C01" w:rsidP="002C5C01">
      <w:pPr>
        <w:pStyle w:val="Heading1"/>
        <w:jc w:val="left"/>
        <w:rPr>
          <w:rFonts w:ascii="Tahoma" w:hAnsi="Tahoma" w:cs="Tahoma"/>
          <w:sz w:val="20"/>
          <w:u w:val="single"/>
        </w:rPr>
      </w:pPr>
      <w:r>
        <w:rPr>
          <w:rFonts w:ascii="Tahoma" w:hAnsi="Tahoma" w:cs="Tahoma"/>
          <w:sz w:val="20"/>
          <w:u w:val="single"/>
        </w:rPr>
        <w:t xml:space="preserve">VIII. </w:t>
      </w:r>
      <w:r w:rsidRPr="00E8613E">
        <w:rPr>
          <w:rFonts w:ascii="Tahoma" w:hAnsi="Tahoma" w:cs="Tahoma"/>
          <w:sz w:val="20"/>
          <w:u w:val="single"/>
        </w:rPr>
        <w:t>SECURITY AND FIRE WATCH</w:t>
      </w:r>
      <w:bookmarkEnd w:id="8"/>
      <w:bookmarkEnd w:id="9"/>
    </w:p>
    <w:p w:rsidR="002C5C01" w:rsidRDefault="002C5C01" w:rsidP="002C5C01">
      <w:pPr>
        <w:rPr>
          <w:rFonts w:ascii="Tahoma" w:hAnsi="Tahoma" w:cs="Tahoma"/>
          <w:sz w:val="20"/>
          <w:szCs w:val="20"/>
        </w:rPr>
      </w:pPr>
    </w:p>
    <w:p w:rsidR="002C5C01" w:rsidRPr="00E8613E" w:rsidRDefault="002C5C01" w:rsidP="00AD2150">
      <w:pPr>
        <w:pStyle w:val="BodyText2"/>
        <w:numPr>
          <w:ilvl w:val="0"/>
          <w:numId w:val="13"/>
        </w:numPr>
        <w:spacing w:line="276" w:lineRule="auto"/>
        <w:rPr>
          <w:rFonts w:asciiTheme="minorHAnsi" w:hAnsiTheme="minorHAnsi"/>
          <w:bCs w:val="0"/>
        </w:rPr>
      </w:pPr>
      <w:r w:rsidRPr="00E8613E">
        <w:rPr>
          <w:rFonts w:asciiTheme="minorHAnsi" w:hAnsiTheme="minorHAnsi"/>
          <w:sz w:val="24"/>
        </w:rPr>
        <w:t xml:space="preserve">Management agrees that one or more responsible adults or security personnel shall be present from the time of arrival of the first horse on the grounds of HORSE PARK </w:t>
      </w:r>
      <w:r w:rsidRPr="00E8613E">
        <w:rPr>
          <w:rFonts w:asciiTheme="minorHAnsi" w:hAnsiTheme="minorHAnsi"/>
          <w:sz w:val="24"/>
        </w:rPr>
        <w:lastRenderedPageBreak/>
        <w:t>until such time as all horses have left the grounds at the conclusion of the show/event.</w:t>
      </w:r>
    </w:p>
    <w:p w:rsidR="002C5C01" w:rsidRPr="00E8613E" w:rsidRDefault="002C5C01" w:rsidP="00AD2150">
      <w:pPr>
        <w:pStyle w:val="ListParagraph"/>
        <w:numPr>
          <w:ilvl w:val="0"/>
          <w:numId w:val="13"/>
        </w:numPr>
      </w:pPr>
      <w:r w:rsidRPr="00E8613E">
        <w:rPr>
          <w:rFonts w:cs="Tahoma"/>
          <w:bCs/>
        </w:rPr>
        <w:t>The name, cell phone and email address of each security person or responsible adult and/or the name of each security agency which shall be employed by Management must be furnished to HORSE PARK in writing not less than seven (7) days before the show/event begins. Changes in names, phone and/or email must be made known to Horse Park Manager in writing as soon as Management becomes aware of same.</w:t>
      </w:r>
    </w:p>
    <w:p w:rsidR="002C5C01" w:rsidRPr="00E8613E" w:rsidRDefault="002C5C01" w:rsidP="00AD2150">
      <w:pPr>
        <w:pStyle w:val="ListParagraph"/>
        <w:numPr>
          <w:ilvl w:val="0"/>
          <w:numId w:val="13"/>
        </w:numPr>
        <w:spacing w:line="276" w:lineRule="auto"/>
        <w:rPr>
          <w:rFonts w:cs="Tahoma"/>
          <w:bCs/>
        </w:rPr>
      </w:pPr>
      <w:r w:rsidRPr="00E8613E">
        <w:rPr>
          <w:rFonts w:cs="Tahoma"/>
          <w:bCs/>
        </w:rPr>
        <w:t>The Horse Park is not responsible for any lost or stolen items left in stalls or vehicles, or anywhere on the Park property.  It is the responsibility of the show management to inform all competitors of the importance of securing all items.</w:t>
      </w:r>
    </w:p>
    <w:p w:rsidR="002C5C01" w:rsidRDefault="002C5C01" w:rsidP="002C5C01">
      <w:pPr>
        <w:rPr>
          <w:rFonts w:ascii="Tahoma" w:hAnsi="Tahoma" w:cs="Tahoma"/>
          <w:bCs/>
          <w:sz w:val="20"/>
          <w:szCs w:val="20"/>
        </w:rPr>
      </w:pPr>
    </w:p>
    <w:p w:rsidR="002C5C01" w:rsidRDefault="002C5C01" w:rsidP="002C5C01">
      <w:pPr>
        <w:pStyle w:val="Title"/>
        <w:jc w:val="left"/>
        <w:rPr>
          <w:rFonts w:ascii="Tahoma" w:hAnsi="Tahoma" w:cs="Tahoma"/>
          <w:sz w:val="20"/>
          <w:u w:val="single"/>
        </w:rPr>
      </w:pPr>
      <w:r>
        <w:rPr>
          <w:rFonts w:ascii="Tahoma" w:hAnsi="Tahoma" w:cs="Tahoma"/>
          <w:sz w:val="20"/>
          <w:u w:val="single"/>
        </w:rPr>
        <w:t xml:space="preserve">IX. </w:t>
      </w:r>
      <w:r w:rsidRPr="00E8613E">
        <w:rPr>
          <w:rFonts w:ascii="Tahoma" w:hAnsi="Tahoma" w:cs="Tahoma"/>
          <w:sz w:val="20"/>
          <w:u w:val="single"/>
        </w:rPr>
        <w:t>MAINTENANCE</w:t>
      </w:r>
      <w:r>
        <w:rPr>
          <w:rFonts w:ascii="Tahoma" w:hAnsi="Tahoma" w:cs="Tahoma"/>
          <w:sz w:val="20"/>
          <w:u w:val="single"/>
        </w:rPr>
        <w:t xml:space="preserve"> – Including Arena Footing</w:t>
      </w:r>
    </w:p>
    <w:p w:rsidR="002C5C01" w:rsidRDefault="002C5C01" w:rsidP="002C5C01">
      <w:pPr>
        <w:pStyle w:val="Title"/>
        <w:jc w:val="left"/>
        <w:rPr>
          <w:rFonts w:ascii="Tahoma" w:hAnsi="Tahoma" w:cs="Tahoma"/>
          <w:sz w:val="20"/>
          <w:u w:val="single"/>
        </w:rPr>
      </w:pPr>
    </w:p>
    <w:p w:rsidR="002C5C01" w:rsidRDefault="002C5C01" w:rsidP="002C5C01">
      <w:pPr>
        <w:pStyle w:val="Title"/>
        <w:spacing w:line="276" w:lineRule="auto"/>
        <w:ind w:left="720"/>
        <w:jc w:val="left"/>
        <w:rPr>
          <w:rFonts w:asciiTheme="minorHAnsi" w:hAnsiTheme="minorHAnsi" w:cs="Tahoma"/>
          <w:b w:val="0"/>
          <w:sz w:val="24"/>
          <w:szCs w:val="24"/>
        </w:rPr>
      </w:pPr>
      <w:r>
        <w:rPr>
          <w:rFonts w:asciiTheme="minorHAnsi" w:hAnsiTheme="minorHAnsi" w:cs="Tahoma"/>
          <w:b w:val="0"/>
          <w:sz w:val="24"/>
          <w:szCs w:val="24"/>
        </w:rPr>
        <w:t xml:space="preserve">PLEASE NOTE: </w:t>
      </w:r>
      <w:r w:rsidRPr="00704228">
        <w:rPr>
          <w:rFonts w:asciiTheme="minorHAnsi" w:hAnsiTheme="minorHAnsi" w:cs="Tahoma"/>
          <w:b w:val="0"/>
          <w:sz w:val="24"/>
          <w:szCs w:val="24"/>
        </w:rPr>
        <w:t xml:space="preserve">The Horse Park is utilized by various equestrian disciplines, and we have learned that they may differ in their arena footing preferences. Prior to the beginning of each show </w:t>
      </w:r>
      <w:r w:rsidRPr="00E8613E">
        <w:rPr>
          <w:rFonts w:asciiTheme="minorHAnsi" w:hAnsiTheme="minorHAnsi" w:cs="Tahoma"/>
          <w:b w:val="0"/>
          <w:sz w:val="24"/>
          <w:szCs w:val="24"/>
          <w:u w:val="single"/>
        </w:rPr>
        <w:t>Management is strongly encouraged</w:t>
      </w:r>
      <w:r w:rsidRPr="00704228">
        <w:rPr>
          <w:rFonts w:asciiTheme="minorHAnsi" w:hAnsiTheme="minorHAnsi" w:cs="Tahoma"/>
          <w:b w:val="0"/>
          <w:sz w:val="24"/>
          <w:szCs w:val="24"/>
        </w:rPr>
        <w:t xml:space="preserve"> to consult with the Park’s manager or designee to review footing preferences and maintenance, and how the arenas will be utilized for the show. This will assist the Park in grooming the individual rings based on Management’s preferences, weather c</w:t>
      </w:r>
      <w:r w:rsidRPr="00A12797">
        <w:rPr>
          <w:rFonts w:asciiTheme="minorHAnsi" w:hAnsiTheme="minorHAnsi" w:cs="Tahoma"/>
          <w:b w:val="0"/>
          <w:sz w:val="24"/>
          <w:szCs w:val="24"/>
        </w:rPr>
        <w:t xml:space="preserve">onditions and other variables. If Management does not consult with the Park’s ground person, the Park will groom the rings in a manner that they </w:t>
      </w:r>
      <w:r>
        <w:rPr>
          <w:rFonts w:asciiTheme="minorHAnsi" w:hAnsiTheme="minorHAnsi" w:cs="Tahoma"/>
          <w:b w:val="0"/>
          <w:sz w:val="24"/>
          <w:szCs w:val="24"/>
        </w:rPr>
        <w:t>deem best.</w:t>
      </w:r>
    </w:p>
    <w:p w:rsidR="002C5C01" w:rsidRDefault="002C5C01" w:rsidP="002C5C01">
      <w:pPr>
        <w:pStyle w:val="Title"/>
        <w:ind w:left="720"/>
        <w:jc w:val="left"/>
        <w:rPr>
          <w:rFonts w:asciiTheme="minorHAnsi" w:hAnsiTheme="minorHAnsi" w:cs="Tahoma"/>
          <w:b w:val="0"/>
          <w:sz w:val="24"/>
          <w:szCs w:val="24"/>
        </w:rPr>
      </w:pPr>
    </w:p>
    <w:p w:rsidR="002C5C01" w:rsidRDefault="002C5C01" w:rsidP="002C5C01">
      <w:pPr>
        <w:pStyle w:val="BodyText3"/>
        <w:spacing w:line="276" w:lineRule="auto"/>
        <w:ind w:left="720"/>
        <w:rPr>
          <w:rFonts w:asciiTheme="minorHAnsi" w:hAnsiTheme="minorHAnsi" w:cs="Tahoma"/>
          <w:b w:val="0"/>
          <w:i w:val="0"/>
          <w:szCs w:val="24"/>
        </w:rPr>
      </w:pPr>
      <w:r>
        <w:rPr>
          <w:rFonts w:asciiTheme="minorHAnsi" w:hAnsiTheme="minorHAnsi" w:cs="Tahoma"/>
          <w:b w:val="0"/>
          <w:i w:val="0"/>
          <w:szCs w:val="24"/>
        </w:rPr>
        <w:t xml:space="preserve">In addition, please note that course walks are not permitted when the arena is being groomed. It is required that all riders, trainers, drivers, jump crews, etc. vacate the rings when watering, conditioning or other arena maintenance occurs. It is the responsibility of Management to ensure this is adhered to. Management must also allow adequate time in the show schedule for proper ring maintenance. </w:t>
      </w:r>
    </w:p>
    <w:p w:rsidR="002C5C01" w:rsidRDefault="002C5C01" w:rsidP="002C5C01">
      <w:pPr>
        <w:rPr>
          <w:rFonts w:ascii="Tahoma" w:hAnsi="Tahoma" w:cs="Tahoma"/>
          <w:sz w:val="20"/>
          <w:szCs w:val="20"/>
        </w:rPr>
      </w:pPr>
    </w:p>
    <w:p w:rsidR="002C5C01" w:rsidRPr="00E8613E" w:rsidRDefault="002C5C01" w:rsidP="00AD2150">
      <w:pPr>
        <w:pStyle w:val="BodyText"/>
        <w:numPr>
          <w:ilvl w:val="0"/>
          <w:numId w:val="14"/>
        </w:numPr>
        <w:spacing w:line="276" w:lineRule="auto"/>
        <w:rPr>
          <w:rFonts w:asciiTheme="minorHAnsi" w:hAnsiTheme="minorHAnsi" w:cs="Tahoma"/>
          <w:szCs w:val="24"/>
        </w:rPr>
      </w:pPr>
      <w:r w:rsidRPr="00E8613E">
        <w:rPr>
          <w:rFonts w:asciiTheme="minorHAnsi" w:hAnsiTheme="minorHAnsi" w:cs="Tahoma"/>
          <w:szCs w:val="24"/>
        </w:rPr>
        <w:t xml:space="preserve">The Horse Park </w:t>
      </w:r>
      <w:proofErr w:type="gramStart"/>
      <w:r w:rsidRPr="00E8613E">
        <w:rPr>
          <w:rFonts w:asciiTheme="minorHAnsi" w:hAnsiTheme="minorHAnsi" w:cs="Tahoma"/>
          <w:szCs w:val="24"/>
        </w:rPr>
        <w:t>Manager  and</w:t>
      </w:r>
      <w:proofErr w:type="gramEnd"/>
      <w:r w:rsidRPr="00E8613E">
        <w:rPr>
          <w:rFonts w:asciiTheme="minorHAnsi" w:hAnsiTheme="minorHAnsi" w:cs="Tahoma"/>
          <w:szCs w:val="24"/>
        </w:rPr>
        <w:t xml:space="preserve"> maintenance men have regular duties to perform before, during and after each show. They are unable assist Management in running its show and nothing in this contract requires them to do so.</w:t>
      </w:r>
    </w:p>
    <w:p w:rsidR="002C5C01" w:rsidRDefault="002C5C01" w:rsidP="00AD2150">
      <w:pPr>
        <w:pStyle w:val="BodyText"/>
        <w:numPr>
          <w:ilvl w:val="0"/>
          <w:numId w:val="14"/>
        </w:numPr>
        <w:spacing w:line="276" w:lineRule="auto"/>
        <w:rPr>
          <w:rFonts w:asciiTheme="minorHAnsi" w:hAnsiTheme="minorHAnsi" w:cs="Tahoma"/>
        </w:rPr>
      </w:pPr>
      <w:r w:rsidRPr="00E8613E">
        <w:rPr>
          <w:rFonts w:asciiTheme="minorHAnsi" w:hAnsiTheme="minorHAnsi" w:cs="Tahoma"/>
          <w:szCs w:val="24"/>
        </w:rPr>
        <w:t>Special arrangement</w:t>
      </w:r>
      <w:r>
        <w:rPr>
          <w:rFonts w:asciiTheme="minorHAnsi" w:hAnsiTheme="minorHAnsi" w:cs="Tahoma"/>
          <w:szCs w:val="24"/>
        </w:rPr>
        <w:t xml:space="preserve">s </w:t>
      </w:r>
      <w:r w:rsidRPr="00E8613E">
        <w:rPr>
          <w:rFonts w:asciiTheme="minorHAnsi" w:hAnsiTheme="minorHAnsi" w:cs="Tahoma"/>
          <w:szCs w:val="24"/>
        </w:rPr>
        <w:t xml:space="preserve">can be made in writing for mowing, movement of dressage rings from the storage area to ringside, etc. at a cost of $50.00 per hour for tractor/truck and operator.  The cost of an additional Horse Park employee is $35.00 per hour.  The decision on how many staff </w:t>
      </w:r>
      <w:proofErr w:type="gramStart"/>
      <w:r w:rsidRPr="0047146C">
        <w:rPr>
          <w:rFonts w:asciiTheme="minorHAnsi" w:hAnsiTheme="minorHAnsi" w:cs="Tahoma"/>
          <w:szCs w:val="24"/>
        </w:rPr>
        <w:t>are</w:t>
      </w:r>
      <w:proofErr w:type="gramEnd"/>
      <w:r w:rsidRPr="00E8613E">
        <w:rPr>
          <w:rFonts w:asciiTheme="minorHAnsi" w:hAnsiTheme="minorHAnsi" w:cs="Tahoma"/>
          <w:szCs w:val="24"/>
        </w:rPr>
        <w:t xml:space="preserve"> involved is the responsibility of the Horse Park. The charge for special arrangements or other assistance will incur an initial minimum charge of one (1) hour per employee, or $50 for tractor/truck with operator.  </w:t>
      </w:r>
    </w:p>
    <w:p w:rsidR="002C5C01" w:rsidRPr="00F27AE0" w:rsidRDefault="002C5C01" w:rsidP="00AD2150">
      <w:pPr>
        <w:numPr>
          <w:ilvl w:val="0"/>
          <w:numId w:val="14"/>
        </w:numPr>
        <w:spacing w:line="276" w:lineRule="auto"/>
        <w:rPr>
          <w:rFonts w:asciiTheme="minorHAnsi" w:hAnsiTheme="minorHAnsi" w:cs="Tahoma"/>
        </w:rPr>
      </w:pPr>
      <w:r w:rsidRPr="00F27AE0">
        <w:rPr>
          <w:rFonts w:asciiTheme="minorHAnsi" w:hAnsiTheme="minorHAnsi" w:cs="Tahoma"/>
        </w:rPr>
        <w:t xml:space="preserve">No class/event may be scheduled to begin before 8:00 a.m.  Schooling over fences may not be scheduled before 7:00 a.m. and requires the presence of an EMT.  If an earlier </w:t>
      </w:r>
      <w:r w:rsidRPr="00F27AE0">
        <w:rPr>
          <w:rFonts w:asciiTheme="minorHAnsi" w:hAnsiTheme="minorHAnsi" w:cs="Tahoma"/>
        </w:rPr>
        <w:lastRenderedPageBreak/>
        <w:t>start of show is necessary, Management must notify HORSE PARK two (2) weeks in advance and negotiate charges for the early watering and conditioning this will require.</w:t>
      </w:r>
    </w:p>
    <w:p w:rsidR="002C5C01" w:rsidRPr="00E8613E" w:rsidRDefault="002C5C01" w:rsidP="00AD2150">
      <w:pPr>
        <w:pStyle w:val="ListParagraph"/>
        <w:numPr>
          <w:ilvl w:val="0"/>
          <w:numId w:val="14"/>
        </w:numPr>
        <w:spacing w:after="0" w:line="257" w:lineRule="auto"/>
      </w:pPr>
      <w:r w:rsidRPr="00E8613E">
        <w:rPr>
          <w:rFonts w:cs="Tahoma"/>
        </w:rPr>
        <w:t>The Horse Park will have a grounds person on duty daily one (1) hour before the show day begins and a half (½) hour after the show day ends.</w:t>
      </w:r>
    </w:p>
    <w:p w:rsidR="002C5C01" w:rsidRDefault="002C5C01" w:rsidP="00AD2150">
      <w:pPr>
        <w:pStyle w:val="ListParagraph"/>
        <w:numPr>
          <w:ilvl w:val="0"/>
          <w:numId w:val="14"/>
        </w:numPr>
      </w:pPr>
      <w:r w:rsidRPr="00E8613E">
        <w:rPr>
          <w:rFonts w:cs="Tahoma"/>
        </w:rPr>
        <w:t>If the show needs ground preparation for the next day beyond the half hour after the end of the event,</w:t>
      </w:r>
      <w:r w:rsidRPr="00FD3748">
        <w:rPr>
          <w:rFonts w:cs="Tahoma"/>
        </w:rPr>
        <w:t xml:space="preserve"> (</w:t>
      </w:r>
      <w:r w:rsidRPr="005D07B3">
        <w:rPr>
          <w:rFonts w:cs="Tahoma"/>
        </w:rPr>
        <w:t>e.g.</w:t>
      </w:r>
      <w:r w:rsidRPr="004210DF">
        <w:rPr>
          <w:rFonts w:cs="Tahoma"/>
        </w:rPr>
        <w:t xml:space="preserve">, </w:t>
      </w:r>
      <w:r w:rsidRPr="00E8613E">
        <w:rPr>
          <w:rFonts w:cs="Tahoma"/>
        </w:rPr>
        <w:t xml:space="preserve">watering and dragging) there will be a fee of $35.00 per hour per employee. </w:t>
      </w:r>
    </w:p>
    <w:p w:rsidR="002C5C01" w:rsidRPr="00E8613E" w:rsidRDefault="002C5C01" w:rsidP="00AD2150">
      <w:pPr>
        <w:pStyle w:val="ListParagraph"/>
        <w:numPr>
          <w:ilvl w:val="0"/>
          <w:numId w:val="14"/>
        </w:numPr>
        <w:spacing w:after="0" w:line="257" w:lineRule="auto"/>
        <w:rPr>
          <w:rFonts w:cs="Tahoma"/>
        </w:rPr>
      </w:pPr>
      <w:r w:rsidRPr="00C45714">
        <w:rPr>
          <w:rFonts w:cs="Tahoma"/>
        </w:rPr>
        <w:t>The Horse Park will both water and condition the rings again if the footing becomes hard or dusty. Please include in the show schedule time for ring maintenance periodically during the day.</w:t>
      </w:r>
    </w:p>
    <w:p w:rsidR="002C5C01" w:rsidRPr="00E8613E" w:rsidRDefault="002C5C01" w:rsidP="00AD2150">
      <w:pPr>
        <w:pStyle w:val="ListParagraph"/>
        <w:numPr>
          <w:ilvl w:val="0"/>
          <w:numId w:val="14"/>
        </w:numPr>
        <w:spacing w:after="0" w:line="276" w:lineRule="auto"/>
        <w:rPr>
          <w:szCs w:val="24"/>
        </w:rPr>
      </w:pPr>
      <w:r w:rsidRPr="00310FD9">
        <w:rPr>
          <w:rFonts w:cs="Tahoma"/>
        </w:rPr>
        <w:t>H</w:t>
      </w:r>
      <w:r w:rsidRPr="00E8613E">
        <w:rPr>
          <w:rFonts w:cs="Tahoma"/>
        </w:rPr>
        <w:t>orse Park staff maintains the restrooms. Management is responsible to assist with the restrooms if the park staff is needed elsewhere for other show needs.  If the Horse Park finds the restrooms are abused, management will be charged for any damage or additional cleaning services.</w:t>
      </w:r>
    </w:p>
    <w:p w:rsidR="002C5C01" w:rsidRPr="00E8613E" w:rsidRDefault="002C5C01" w:rsidP="00AD2150">
      <w:pPr>
        <w:pStyle w:val="ListParagraph"/>
        <w:numPr>
          <w:ilvl w:val="0"/>
          <w:numId w:val="14"/>
        </w:numPr>
        <w:rPr>
          <w:iCs/>
          <w:szCs w:val="24"/>
        </w:rPr>
      </w:pPr>
      <w:r w:rsidRPr="00FD3748">
        <w:rPr>
          <w:rFonts w:cs="Tahoma"/>
        </w:rPr>
        <w:t xml:space="preserve">Any areas of the Park needing maintenance should be brought to the immediate attention of the Horse Park staff on grounds as soon as possible so that </w:t>
      </w:r>
      <w:r w:rsidRPr="005D07B3">
        <w:rPr>
          <w:rFonts w:cs="Tahoma"/>
        </w:rPr>
        <w:t>the issue can be addressed.</w:t>
      </w:r>
    </w:p>
    <w:p w:rsidR="002C5C01" w:rsidRDefault="002C5C01" w:rsidP="002C5C01">
      <w:pPr>
        <w:rPr>
          <w:rFonts w:ascii="Tahoma" w:hAnsi="Tahoma" w:cs="Tahoma"/>
          <w:sz w:val="20"/>
          <w:szCs w:val="20"/>
        </w:rPr>
      </w:pPr>
    </w:p>
    <w:p w:rsidR="002C5C01" w:rsidRDefault="002C5C01" w:rsidP="002C5C01">
      <w:pPr>
        <w:pStyle w:val="Heading1"/>
        <w:jc w:val="left"/>
      </w:pPr>
      <w:bookmarkStart w:id="10" w:name="_Toc52065477"/>
      <w:bookmarkStart w:id="11" w:name="_Toc47231636"/>
      <w:r w:rsidRPr="00704228">
        <w:rPr>
          <w:rFonts w:ascii="Tahoma" w:hAnsi="Tahoma" w:cs="Tahoma"/>
          <w:sz w:val="20"/>
          <w:u w:val="single"/>
        </w:rPr>
        <w:t xml:space="preserve">X. </w:t>
      </w:r>
      <w:r w:rsidRPr="00E8613E">
        <w:rPr>
          <w:rFonts w:ascii="Tahoma" w:hAnsi="Tahoma" w:cs="Tahoma"/>
          <w:sz w:val="20"/>
          <w:u w:val="single"/>
        </w:rPr>
        <w:t>VEHICLES &amp; PARKING RULES</w:t>
      </w:r>
      <w:bookmarkEnd w:id="10"/>
      <w:bookmarkEnd w:id="11"/>
    </w:p>
    <w:p w:rsidR="002C5C01" w:rsidRPr="00E8613E" w:rsidRDefault="002C5C01" w:rsidP="00AD2150">
      <w:pPr>
        <w:pStyle w:val="BodyText"/>
        <w:numPr>
          <w:ilvl w:val="0"/>
          <w:numId w:val="15"/>
        </w:numPr>
        <w:spacing w:line="276" w:lineRule="auto"/>
        <w:rPr>
          <w:rFonts w:asciiTheme="minorHAnsi" w:hAnsiTheme="minorHAnsi" w:cs="Tahoma"/>
          <w:szCs w:val="24"/>
        </w:rPr>
      </w:pPr>
      <w:r w:rsidRPr="00E8613E">
        <w:rPr>
          <w:rFonts w:asciiTheme="minorHAnsi" w:hAnsiTheme="minorHAnsi" w:cs="Tahoma"/>
          <w:szCs w:val="24"/>
        </w:rPr>
        <w:t xml:space="preserve">All vehicles, trailers, vans, and RV’s must be parked in designated areas. </w:t>
      </w:r>
      <w:r w:rsidRPr="00E8613E">
        <w:rPr>
          <w:rFonts w:asciiTheme="minorHAnsi" w:hAnsiTheme="minorHAnsi" w:cs="Tahoma"/>
        </w:rPr>
        <w:t>It is the responsibility of Management to ensure that vehicles are parked in such areas.</w:t>
      </w:r>
    </w:p>
    <w:p w:rsidR="002C5C01" w:rsidRPr="00E8613E" w:rsidRDefault="002C5C01" w:rsidP="00AD2150">
      <w:pPr>
        <w:pStyle w:val="BodyText"/>
        <w:numPr>
          <w:ilvl w:val="0"/>
          <w:numId w:val="15"/>
        </w:numPr>
        <w:spacing w:line="276" w:lineRule="auto"/>
        <w:rPr>
          <w:rFonts w:asciiTheme="minorHAnsi" w:hAnsiTheme="minorHAnsi"/>
        </w:rPr>
      </w:pPr>
      <w:r w:rsidRPr="00E8613E">
        <w:rPr>
          <w:rFonts w:asciiTheme="minorHAnsi" w:hAnsiTheme="minorHAnsi" w:cs="Tahoma"/>
          <w:szCs w:val="24"/>
        </w:rPr>
        <w:t>Vehicles not in compliance with parking rules will be towed away at the owner’s expense.</w:t>
      </w:r>
    </w:p>
    <w:p w:rsidR="002C5C01" w:rsidRPr="00E8613E" w:rsidRDefault="002C5C01" w:rsidP="00AD2150">
      <w:pPr>
        <w:pStyle w:val="BodyText"/>
        <w:numPr>
          <w:ilvl w:val="0"/>
          <w:numId w:val="15"/>
        </w:numPr>
        <w:spacing w:line="276" w:lineRule="auto"/>
        <w:rPr>
          <w:rFonts w:asciiTheme="minorHAnsi" w:hAnsiTheme="minorHAnsi" w:cs="Tahoma"/>
          <w:sz w:val="20"/>
        </w:rPr>
      </w:pPr>
      <w:r w:rsidRPr="00E8613E">
        <w:rPr>
          <w:rFonts w:asciiTheme="minorHAnsi" w:hAnsiTheme="minorHAnsi" w:cs="Tahoma"/>
          <w:szCs w:val="24"/>
        </w:rPr>
        <w:t>Management must assist Horse Park personnel in securing compliance with vehicle and parking requirements in every possible way.  Specifically:</w:t>
      </w:r>
    </w:p>
    <w:p w:rsidR="002C5C01" w:rsidRDefault="002C5C01" w:rsidP="002C5C01">
      <w:pPr>
        <w:rPr>
          <w:rFonts w:ascii="Tahoma" w:hAnsi="Tahoma" w:cs="Tahoma"/>
          <w:i/>
          <w:sz w:val="20"/>
          <w:szCs w:val="20"/>
        </w:rPr>
      </w:pPr>
    </w:p>
    <w:p w:rsidR="002C5C01" w:rsidRPr="004423D5" w:rsidRDefault="002C5C01" w:rsidP="00AD2150">
      <w:pPr>
        <w:numPr>
          <w:ilvl w:val="0"/>
          <w:numId w:val="1"/>
        </w:numPr>
        <w:rPr>
          <w:rFonts w:asciiTheme="minorHAnsi" w:hAnsiTheme="minorHAnsi" w:cs="Tahoma"/>
        </w:rPr>
      </w:pPr>
      <w:r w:rsidRPr="00E8613E">
        <w:rPr>
          <w:rFonts w:asciiTheme="minorHAnsi" w:hAnsiTheme="minorHAnsi" w:cs="Tahoma"/>
        </w:rPr>
        <w:t xml:space="preserve">In camper areas, all vehicles must be parked in designated areas. </w:t>
      </w:r>
    </w:p>
    <w:p w:rsidR="002C5C01" w:rsidRPr="004423D5" w:rsidRDefault="002C5C01" w:rsidP="00AD2150">
      <w:pPr>
        <w:numPr>
          <w:ilvl w:val="0"/>
          <w:numId w:val="1"/>
        </w:numPr>
        <w:rPr>
          <w:rFonts w:asciiTheme="minorHAnsi" w:hAnsiTheme="minorHAnsi" w:cs="Tahoma"/>
        </w:rPr>
      </w:pPr>
      <w:r w:rsidRPr="00E8613E">
        <w:rPr>
          <w:rFonts w:asciiTheme="minorHAnsi" w:hAnsiTheme="minorHAnsi" w:cs="Tahoma"/>
        </w:rPr>
        <w:t>No horse trailers may be parked in camper areas unless used only for living purposes; no horses or carriages in camper areas.</w:t>
      </w:r>
    </w:p>
    <w:p w:rsidR="002C5C01" w:rsidRPr="004423D5" w:rsidRDefault="002C5C01" w:rsidP="00AD2150">
      <w:pPr>
        <w:numPr>
          <w:ilvl w:val="0"/>
          <w:numId w:val="1"/>
        </w:numPr>
        <w:rPr>
          <w:rFonts w:asciiTheme="minorHAnsi" w:hAnsiTheme="minorHAnsi" w:cs="Tahoma"/>
        </w:rPr>
      </w:pPr>
      <w:r w:rsidRPr="00E8613E">
        <w:rPr>
          <w:rFonts w:asciiTheme="minorHAnsi" w:hAnsiTheme="minorHAnsi" w:cs="Tahoma"/>
        </w:rPr>
        <w:t xml:space="preserve">Fees must be paid for all campers in areas even if they are </w:t>
      </w:r>
      <w:r w:rsidRPr="00644828">
        <w:rPr>
          <w:rFonts w:asciiTheme="minorHAnsi" w:hAnsiTheme="minorHAnsi" w:cs="Tahoma"/>
        </w:rPr>
        <w:t>self-contained</w:t>
      </w:r>
      <w:r w:rsidRPr="00E8613E">
        <w:rPr>
          <w:rFonts w:asciiTheme="minorHAnsi" w:hAnsiTheme="minorHAnsi" w:cs="Tahoma"/>
        </w:rPr>
        <w:t>.</w:t>
      </w:r>
    </w:p>
    <w:p w:rsidR="002C5C01" w:rsidRPr="004423D5" w:rsidRDefault="002C5C01" w:rsidP="00AD2150">
      <w:pPr>
        <w:numPr>
          <w:ilvl w:val="0"/>
          <w:numId w:val="1"/>
        </w:numPr>
        <w:rPr>
          <w:rFonts w:asciiTheme="minorHAnsi" w:hAnsiTheme="minorHAnsi" w:cs="Tahoma"/>
          <w:b/>
        </w:rPr>
      </w:pPr>
      <w:r w:rsidRPr="00E8613E">
        <w:rPr>
          <w:rFonts w:asciiTheme="minorHAnsi" w:hAnsiTheme="minorHAnsi" w:cs="Tahoma"/>
          <w:b/>
        </w:rPr>
        <w:t>Fire Marshals require that no vehicle may be parked within (50) feet of any building, pavilion, or tent, or in roadways surrounding such, in order for emergency vehicles to have access at all times.</w:t>
      </w:r>
    </w:p>
    <w:p w:rsidR="002C5C01" w:rsidRPr="004423D5" w:rsidRDefault="002C5C01" w:rsidP="00AD2150">
      <w:pPr>
        <w:numPr>
          <w:ilvl w:val="0"/>
          <w:numId w:val="1"/>
        </w:numPr>
        <w:rPr>
          <w:rFonts w:asciiTheme="minorHAnsi" w:hAnsiTheme="minorHAnsi" w:cs="Tahoma"/>
        </w:rPr>
      </w:pPr>
      <w:r w:rsidRPr="00E8613E">
        <w:rPr>
          <w:rFonts w:asciiTheme="minorHAnsi" w:hAnsiTheme="minorHAnsi" w:cs="Tahoma"/>
        </w:rPr>
        <w:t>No vehicles are permitted on the roadway to the ponds.</w:t>
      </w:r>
    </w:p>
    <w:p w:rsidR="002C5C01" w:rsidRPr="004423D5" w:rsidRDefault="002C5C01" w:rsidP="00AD2150">
      <w:pPr>
        <w:numPr>
          <w:ilvl w:val="0"/>
          <w:numId w:val="1"/>
        </w:numPr>
        <w:rPr>
          <w:rFonts w:asciiTheme="minorHAnsi" w:hAnsiTheme="minorHAnsi" w:cs="Tahoma"/>
        </w:rPr>
      </w:pPr>
      <w:r w:rsidRPr="00E8613E">
        <w:rPr>
          <w:rFonts w:asciiTheme="minorHAnsi" w:hAnsiTheme="minorHAnsi" w:cs="Tahoma"/>
        </w:rPr>
        <w:t>No trailers shall un-hook or park on the black top roadway or parking lot.</w:t>
      </w:r>
    </w:p>
    <w:p w:rsidR="002C5C01" w:rsidRPr="004423D5" w:rsidRDefault="002C5C01" w:rsidP="00AD2150">
      <w:pPr>
        <w:numPr>
          <w:ilvl w:val="0"/>
          <w:numId w:val="1"/>
        </w:numPr>
        <w:rPr>
          <w:rFonts w:asciiTheme="minorHAnsi" w:hAnsiTheme="minorHAnsi" w:cs="Tahoma"/>
        </w:rPr>
      </w:pPr>
      <w:r w:rsidRPr="00E8613E">
        <w:rPr>
          <w:rFonts w:asciiTheme="minorHAnsi" w:hAnsiTheme="minorHAnsi" w:cs="Tahoma"/>
        </w:rPr>
        <w:t>Roller skates, skateboards, and roller blades are not permitted at HORSE PARK.</w:t>
      </w:r>
    </w:p>
    <w:p w:rsidR="002C5C01" w:rsidRPr="004423D5" w:rsidRDefault="002C5C01" w:rsidP="002C5C01">
      <w:pPr>
        <w:ind w:left="1440" w:hanging="360"/>
        <w:rPr>
          <w:rFonts w:asciiTheme="minorHAnsi" w:hAnsiTheme="minorHAnsi" w:cs="Tahoma"/>
        </w:rPr>
      </w:pPr>
      <w:r w:rsidRPr="00E8613E">
        <w:rPr>
          <w:rFonts w:asciiTheme="minorHAnsi" w:hAnsiTheme="minorHAnsi" w:cs="Tahoma"/>
        </w:rPr>
        <w:t>8.</w:t>
      </w:r>
      <w:r w:rsidRPr="00E8613E">
        <w:rPr>
          <w:rFonts w:asciiTheme="minorHAnsi" w:hAnsiTheme="minorHAnsi" w:cs="Tahoma"/>
        </w:rPr>
        <w:tab/>
        <w:t xml:space="preserve">Bicycles, mopeds, ATV’s scooters and golf carts may not be operated around the show office, pavilion, vendor area, stall aisles or paddock area except by disabled persons, Horse Park employees or show officials.  </w:t>
      </w:r>
    </w:p>
    <w:p w:rsidR="002C5C01" w:rsidRPr="004423D5" w:rsidRDefault="002C5C01" w:rsidP="002C5C01">
      <w:pPr>
        <w:ind w:left="1440" w:hanging="360"/>
        <w:rPr>
          <w:rFonts w:asciiTheme="minorHAnsi" w:hAnsiTheme="minorHAnsi" w:cs="Tahoma"/>
        </w:rPr>
      </w:pPr>
      <w:r w:rsidRPr="00E8613E">
        <w:rPr>
          <w:rFonts w:asciiTheme="minorHAnsi" w:hAnsiTheme="minorHAnsi" w:cs="Tahoma"/>
        </w:rPr>
        <w:t>9.</w:t>
      </w:r>
      <w:r w:rsidRPr="00E8613E">
        <w:rPr>
          <w:rFonts w:asciiTheme="minorHAnsi" w:hAnsiTheme="minorHAnsi" w:cs="Tahoma"/>
        </w:rPr>
        <w:tab/>
        <w:t>No unlicensed person may operate a motor vehicle anywhere on Horse Park grounds</w:t>
      </w:r>
    </w:p>
    <w:p w:rsidR="002C5C01" w:rsidRPr="00E8613E" w:rsidRDefault="002C5C01" w:rsidP="002C5C01">
      <w:pPr>
        <w:spacing w:line="276" w:lineRule="auto"/>
        <w:ind w:left="1440" w:hanging="360"/>
        <w:rPr>
          <w:rFonts w:asciiTheme="minorHAnsi" w:hAnsiTheme="minorHAnsi" w:cs="Tahoma"/>
        </w:rPr>
      </w:pPr>
      <w:r w:rsidRPr="00E8613E">
        <w:rPr>
          <w:rFonts w:asciiTheme="minorHAnsi" w:hAnsiTheme="minorHAnsi" w:cs="Tahoma"/>
        </w:rPr>
        <w:lastRenderedPageBreak/>
        <w:t xml:space="preserve">10.  Horses being shown out of a trailer may do so only in areas designated by the Horse Park </w:t>
      </w:r>
    </w:p>
    <w:p w:rsidR="002C5C01" w:rsidRPr="00E8613E" w:rsidRDefault="002C5C01" w:rsidP="002C5C01">
      <w:pPr>
        <w:spacing w:line="276" w:lineRule="auto"/>
        <w:ind w:left="1080" w:hanging="360"/>
        <w:rPr>
          <w:rFonts w:asciiTheme="minorHAnsi" w:hAnsiTheme="minorHAnsi" w:cs="Tahoma"/>
        </w:rPr>
      </w:pPr>
      <w:r w:rsidRPr="004210DF">
        <w:rPr>
          <w:rFonts w:asciiTheme="minorHAnsi" w:hAnsiTheme="minorHAnsi" w:cs="Tahoma"/>
        </w:rPr>
        <w:t>D</w:t>
      </w:r>
      <w:r w:rsidRPr="00E8613E">
        <w:rPr>
          <w:rFonts w:asciiTheme="minorHAnsi" w:hAnsiTheme="minorHAnsi" w:cs="Tahoma"/>
        </w:rPr>
        <w:t xml:space="preserve">. Management shall take all steps that are reasonably necessary to enforce these regulations.      </w:t>
      </w: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r>
        <w:rPr>
          <w:rFonts w:ascii="Tahoma" w:hAnsi="Tahoma" w:cs="Tahoma"/>
          <w:b/>
          <w:sz w:val="20"/>
          <w:szCs w:val="20"/>
          <w:u w:val="single"/>
        </w:rPr>
        <w:t xml:space="preserve">XI. </w:t>
      </w:r>
      <w:r w:rsidRPr="00E8613E">
        <w:rPr>
          <w:rFonts w:ascii="Tahoma" w:hAnsi="Tahoma" w:cs="Tahoma"/>
          <w:b/>
          <w:sz w:val="20"/>
          <w:szCs w:val="20"/>
          <w:u w:val="single"/>
        </w:rPr>
        <w:t>HEALTH AND SAFETY RULES</w:t>
      </w:r>
    </w:p>
    <w:p w:rsidR="002C5C01" w:rsidRPr="00E8613E" w:rsidRDefault="002C5C01" w:rsidP="00AD2150">
      <w:pPr>
        <w:pStyle w:val="ListParagraph"/>
        <w:numPr>
          <w:ilvl w:val="0"/>
          <w:numId w:val="10"/>
        </w:numPr>
        <w:spacing w:line="276" w:lineRule="auto"/>
        <w:rPr>
          <w:rFonts w:cs="Tahoma"/>
          <w:szCs w:val="24"/>
        </w:rPr>
      </w:pPr>
      <w:r w:rsidRPr="00E8613E">
        <w:rPr>
          <w:rFonts w:cs="Tahoma"/>
          <w:szCs w:val="24"/>
        </w:rPr>
        <w:t>The Horse Park, in cooperation with Management, may remove dangerous, disruptive or unlawful persons from Horse Park property. Any costs or damages associated with this will be the obligation of Management.</w:t>
      </w:r>
    </w:p>
    <w:p w:rsidR="002C5C01" w:rsidRPr="00E8613E" w:rsidRDefault="002C5C01" w:rsidP="00AD2150">
      <w:pPr>
        <w:pStyle w:val="ListParagraph"/>
        <w:numPr>
          <w:ilvl w:val="0"/>
          <w:numId w:val="10"/>
        </w:numPr>
        <w:spacing w:line="276" w:lineRule="auto"/>
        <w:rPr>
          <w:rFonts w:cs="Tahoma"/>
          <w:szCs w:val="24"/>
        </w:rPr>
      </w:pPr>
      <w:r w:rsidRPr="00A26966">
        <w:rPr>
          <w:rFonts w:cs="Tahoma"/>
          <w:szCs w:val="24"/>
        </w:rPr>
        <w:t xml:space="preserve">All animals must be leashed and under control at all times. Unleashed animals will be subject to capture and/or fine and removal from show grounds by Upper Freehold Township Animal Control Officer.  A </w:t>
      </w:r>
      <w:r w:rsidRPr="00E8613E">
        <w:rPr>
          <w:rFonts w:cs="Tahoma"/>
          <w:szCs w:val="24"/>
        </w:rPr>
        <w:t>seventy-five</w:t>
      </w:r>
      <w:r w:rsidRPr="00A26966">
        <w:rPr>
          <w:rFonts w:cs="Tahoma"/>
          <w:szCs w:val="24"/>
        </w:rPr>
        <w:t xml:space="preserve"> dollar ($75.00) fine may be imposed by the</w:t>
      </w:r>
      <w:r w:rsidRPr="009F508B">
        <w:rPr>
          <w:rFonts w:cs="Tahoma"/>
          <w:szCs w:val="24"/>
        </w:rPr>
        <w:t xml:space="preserve"> Park on the owner of an unleashed animal. </w:t>
      </w:r>
    </w:p>
    <w:p w:rsidR="002C5C01" w:rsidRPr="00E8613E" w:rsidRDefault="002C5C01" w:rsidP="00AD2150">
      <w:pPr>
        <w:pStyle w:val="ListParagraph"/>
        <w:numPr>
          <w:ilvl w:val="0"/>
          <w:numId w:val="10"/>
        </w:numPr>
        <w:spacing w:after="0" w:line="276" w:lineRule="auto"/>
        <w:rPr>
          <w:rFonts w:cs="Tahoma"/>
          <w:szCs w:val="24"/>
        </w:rPr>
      </w:pPr>
      <w:r w:rsidRPr="00A26966">
        <w:rPr>
          <w:rFonts w:cs="Tahoma"/>
          <w:szCs w:val="24"/>
        </w:rPr>
        <w:t xml:space="preserve">No animals, even when leashed and owned by Management personnel are allowed in the office building, mobile show office, pavilion, or vendor area unless it is a service animal.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Management may forbid the presence of any dogs, except service animals at its shows. This notice must appear in the prize list and must be posted by Management at the entrance of Horse Park.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If unsafe conditions occur, (i.e., lightning, heavy rain, ice, heavy wind) the Horse Park, in conjunction with event management, has the right to cancel the show.  The Horse Park will have the final decision and assumes no liability, responsibility, or costs associated with this matter.</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No smoking in offices, stable pavilions, spectator pavilion, equine building or indoor arena.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Riding and driving of horse-drawn vehicles is restricted to the designated competition and exercise areas only.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Swimming by humans and/or horses in ponds is prohibited.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All horses entering Horse Park (even those not competing) must have a current negative </w:t>
      </w:r>
      <w:proofErr w:type="spellStart"/>
      <w:r w:rsidRPr="00E8613E">
        <w:rPr>
          <w:rFonts w:asciiTheme="minorHAnsi" w:hAnsiTheme="minorHAnsi" w:cs="Tahoma"/>
        </w:rPr>
        <w:t>Coggin’s</w:t>
      </w:r>
      <w:proofErr w:type="spellEnd"/>
      <w:r w:rsidRPr="00E8613E">
        <w:rPr>
          <w:rFonts w:asciiTheme="minorHAnsi" w:hAnsiTheme="minorHAnsi" w:cs="Tahoma"/>
        </w:rPr>
        <w:t xml:space="preserve"> test. They must also comply with any other health requirements of their national organization or established by the Park in the event of an outbreak of an equine disease. Non-compete horses also need to be registered with the show office and wear a horse number if required.</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Each horse stabled or </w:t>
      </w:r>
      <w:proofErr w:type="spellStart"/>
      <w:r w:rsidRPr="00E8613E">
        <w:rPr>
          <w:rFonts w:asciiTheme="minorHAnsi" w:hAnsiTheme="minorHAnsi" w:cs="Tahoma"/>
        </w:rPr>
        <w:t>trailered</w:t>
      </w:r>
      <w:proofErr w:type="spellEnd"/>
      <w:r w:rsidRPr="00E8613E">
        <w:rPr>
          <w:rFonts w:asciiTheme="minorHAnsi" w:hAnsiTheme="minorHAnsi" w:cs="Tahoma"/>
        </w:rPr>
        <w:t xml:space="preserve"> from outside of New Jersey must have a Certificate of Veterinary Inspection (CVI) signed by a licensed Veterinarian within (30) days of the date of the show.</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The Horse Park and/or the State of New Jersey reserves the right to require immediate removal to an isolated location, at the owner’s expense, if a horse is deemed by a licensed veterinarian to have, or be a carrier of an infectious disease. The Horse </w:t>
      </w:r>
      <w:r w:rsidRPr="00E8613E">
        <w:rPr>
          <w:rFonts w:asciiTheme="minorHAnsi" w:hAnsiTheme="minorHAnsi" w:cs="Tahoma"/>
        </w:rPr>
        <w:lastRenderedPageBreak/>
        <w:t>Park/State of New Jersey will make every effort to cooperate in aiding in removal of such animals. This rule is written to insure the maximum level of protection for all horses from infectious and contagious diseases. Horse Park/State of New Jersey may require cleaning and disinfecting of any trucks and vans that have been associated with the movement of animals that have been deemed to be diseased, contagious or infectious.  The Horse Park assumes no liability or responsibility for costs associated with any of these actions.</w:t>
      </w:r>
    </w:p>
    <w:p w:rsidR="002C5C01" w:rsidRPr="00E8613E" w:rsidRDefault="002C5C01" w:rsidP="00AD2150">
      <w:pPr>
        <w:numPr>
          <w:ilvl w:val="0"/>
          <w:numId w:val="10"/>
        </w:numPr>
        <w:spacing w:line="276" w:lineRule="auto"/>
        <w:rPr>
          <w:rFonts w:asciiTheme="minorHAnsi" w:hAnsiTheme="minorHAnsi" w:cs="Tahoma"/>
          <w:bCs/>
        </w:rPr>
      </w:pPr>
      <w:r w:rsidRPr="00E8613E">
        <w:rPr>
          <w:rFonts w:asciiTheme="minorHAnsi" w:hAnsiTheme="minorHAnsi" w:cs="Tahoma"/>
          <w:bCs/>
        </w:rPr>
        <w:t xml:space="preserve">Hypodermic syringes and needles are to be disposed of in the approved medical waste containers provided.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In accordance with State Regulations, no open fires are ever permitted on any part of Horse </w:t>
      </w:r>
      <w:proofErr w:type="gramStart"/>
      <w:r w:rsidRPr="00E8613E">
        <w:rPr>
          <w:rFonts w:asciiTheme="minorHAnsi" w:hAnsiTheme="minorHAnsi" w:cs="Tahoma"/>
        </w:rPr>
        <w:t>Park  property</w:t>
      </w:r>
      <w:proofErr w:type="gramEnd"/>
      <w:r w:rsidRPr="00E8613E">
        <w:rPr>
          <w:rFonts w:asciiTheme="minorHAnsi" w:hAnsiTheme="minorHAnsi" w:cs="Tahoma"/>
        </w:rPr>
        <w:t xml:space="preserve">. Barbeque grills may be used in the camper area only.   THIS RULE IS STRICTLY ENFORCED.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Tents or camping in tents is permitted on Horse Park grounds only in specified areas and at your own risk.  Tent campers must sign a release of liability.  This is the responsibility of show management.</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Stalls containing horses must have bedding.  </w:t>
      </w:r>
    </w:p>
    <w:p w:rsidR="002C5C01" w:rsidRPr="00E8613E"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One (1) horse to a stall</w:t>
      </w:r>
      <w:r>
        <w:rPr>
          <w:rFonts w:asciiTheme="minorHAnsi" w:hAnsiTheme="minorHAnsi" w:cs="Tahoma"/>
        </w:rPr>
        <w:t xml:space="preserve"> </w:t>
      </w:r>
      <w:r w:rsidRPr="00E8613E">
        <w:rPr>
          <w:rFonts w:asciiTheme="minorHAnsi" w:hAnsiTheme="minorHAnsi" w:cs="Tahoma"/>
        </w:rPr>
        <w:t>(exception -  mare &amp; foal)</w:t>
      </w:r>
    </w:p>
    <w:p w:rsidR="002C5C01" w:rsidRDefault="002C5C01" w:rsidP="00AD2150">
      <w:pPr>
        <w:numPr>
          <w:ilvl w:val="0"/>
          <w:numId w:val="10"/>
        </w:numPr>
        <w:spacing w:line="276" w:lineRule="auto"/>
        <w:rPr>
          <w:rFonts w:asciiTheme="minorHAnsi" w:hAnsiTheme="minorHAnsi" w:cs="Tahoma"/>
        </w:rPr>
      </w:pPr>
      <w:r w:rsidRPr="00E8613E">
        <w:rPr>
          <w:rFonts w:asciiTheme="minorHAnsi" w:hAnsiTheme="minorHAnsi" w:cs="Tahoma"/>
        </w:rPr>
        <w:t xml:space="preserve">Coffee pots (other than those associated with food vendors or contained within a camper in the </w:t>
      </w:r>
      <w:r>
        <w:rPr>
          <w:rFonts w:asciiTheme="minorHAnsi" w:hAnsiTheme="minorHAnsi" w:cs="Tahoma"/>
        </w:rPr>
        <w:t xml:space="preserve">camper </w:t>
      </w:r>
      <w:r w:rsidRPr="00E8613E">
        <w:rPr>
          <w:rFonts w:asciiTheme="minorHAnsi" w:hAnsiTheme="minorHAnsi" w:cs="Tahoma"/>
        </w:rPr>
        <w:t>hook-up area) and electric heaters are prohibited on Park grounds.</w:t>
      </w:r>
    </w:p>
    <w:p w:rsidR="002C5C01" w:rsidRDefault="002C5C01" w:rsidP="002C5C01">
      <w:pPr>
        <w:spacing w:line="276" w:lineRule="auto"/>
        <w:ind w:left="720"/>
        <w:rPr>
          <w:rFonts w:asciiTheme="minorHAnsi" w:hAnsiTheme="minorHAnsi" w:cs="Tahoma"/>
        </w:rPr>
      </w:pPr>
    </w:p>
    <w:p w:rsidR="002C5C01" w:rsidRDefault="002C5C01" w:rsidP="002C5C01">
      <w:pPr>
        <w:spacing w:line="276" w:lineRule="auto"/>
        <w:rPr>
          <w:rFonts w:asciiTheme="minorHAnsi" w:hAnsiTheme="minorHAnsi" w:cs="Tahoma"/>
          <w:b/>
          <w:highlight w:val="yellow"/>
          <w:u w:val="single"/>
        </w:rPr>
      </w:pPr>
      <w:r w:rsidRPr="00E8613E">
        <w:rPr>
          <w:rFonts w:asciiTheme="minorHAnsi" w:hAnsiTheme="minorHAnsi" w:cs="Tahoma"/>
          <w:b/>
          <w:u w:val="single"/>
        </w:rPr>
        <w:t>XII. EMERGENCY MEDICAL TECHNICANS (EMTs)</w:t>
      </w:r>
    </w:p>
    <w:p w:rsidR="002C5C01" w:rsidRPr="00E8613E" w:rsidRDefault="002C5C01" w:rsidP="002C5C01">
      <w:pPr>
        <w:spacing w:line="276" w:lineRule="auto"/>
        <w:rPr>
          <w:rFonts w:asciiTheme="minorHAnsi" w:hAnsiTheme="minorHAnsi" w:cs="Tahoma"/>
        </w:rPr>
      </w:pPr>
      <w:r>
        <w:rPr>
          <w:rFonts w:asciiTheme="minorHAnsi" w:hAnsiTheme="minorHAnsi" w:cs="Tahoma"/>
        </w:rPr>
        <w:t xml:space="preserve">A. </w:t>
      </w:r>
      <w:proofErr w:type="gramStart"/>
      <w:r w:rsidRPr="00E8613E">
        <w:rPr>
          <w:rFonts w:asciiTheme="minorHAnsi" w:hAnsiTheme="minorHAnsi" w:cs="Tahoma"/>
        </w:rPr>
        <w:t>The</w:t>
      </w:r>
      <w:proofErr w:type="gramEnd"/>
      <w:r w:rsidRPr="00E8613E">
        <w:rPr>
          <w:rFonts w:asciiTheme="minorHAnsi" w:hAnsiTheme="minorHAnsi" w:cs="Tahoma"/>
        </w:rPr>
        <w:t xml:space="preserve"> Horse Park</w:t>
      </w:r>
      <w:r>
        <w:rPr>
          <w:rFonts w:asciiTheme="minorHAnsi" w:hAnsiTheme="minorHAnsi" w:cs="Tahoma"/>
        </w:rPr>
        <w:t xml:space="preserve"> currently provides EMTs for shows as specified elsewhere in this contract. </w:t>
      </w:r>
    </w:p>
    <w:p w:rsidR="002C5C01" w:rsidRPr="00E8613E" w:rsidRDefault="002C5C01" w:rsidP="002C5C01">
      <w:pPr>
        <w:spacing w:line="276" w:lineRule="auto"/>
        <w:rPr>
          <w:rFonts w:asciiTheme="minorHAnsi" w:hAnsiTheme="minorHAnsi" w:cs="Tahoma"/>
        </w:rPr>
      </w:pPr>
      <w:r w:rsidRPr="00E8613E">
        <w:rPr>
          <w:rFonts w:asciiTheme="minorHAnsi" w:hAnsiTheme="minorHAnsi" w:cs="Tahoma"/>
        </w:rPr>
        <w:t xml:space="preserve">B. Safety is paramount and Management is expected to fully cooperate with Park staff and EMTs and other responders should a situation arise. </w:t>
      </w:r>
    </w:p>
    <w:p w:rsidR="002C5C01" w:rsidRPr="00E8613E" w:rsidRDefault="002C5C01" w:rsidP="002C5C01">
      <w:pPr>
        <w:spacing w:line="276" w:lineRule="auto"/>
        <w:rPr>
          <w:rFonts w:asciiTheme="minorHAnsi" w:hAnsiTheme="minorHAnsi" w:cs="Tahoma"/>
        </w:rPr>
      </w:pPr>
      <w:r w:rsidRPr="00E8613E">
        <w:rPr>
          <w:rFonts w:asciiTheme="minorHAnsi" w:hAnsiTheme="minorHAnsi" w:cs="Tahoma"/>
        </w:rPr>
        <w:t xml:space="preserve">C. Management is responsible for insuring that EMT coverage meets any stipulations by a governing association such as the USEF, USEA, etc. </w:t>
      </w:r>
    </w:p>
    <w:p w:rsidR="002C5C01" w:rsidRPr="00E8613E" w:rsidRDefault="002C5C01" w:rsidP="002C5C01">
      <w:pPr>
        <w:spacing w:line="276" w:lineRule="auto"/>
        <w:rPr>
          <w:rFonts w:asciiTheme="minorHAnsi" w:hAnsiTheme="minorHAnsi" w:cs="Tahoma"/>
        </w:rPr>
      </w:pPr>
      <w:r w:rsidRPr="00E8613E">
        <w:rPr>
          <w:rFonts w:asciiTheme="minorHAnsi" w:hAnsiTheme="minorHAnsi" w:cs="Tahoma"/>
        </w:rPr>
        <w:t xml:space="preserve">D. It is Management’s responsibility to take any additional steps required by their governing associations. </w:t>
      </w:r>
    </w:p>
    <w:p w:rsidR="002C5C01" w:rsidRPr="00FD56C4" w:rsidRDefault="002C5C01" w:rsidP="002C5C01">
      <w:pPr>
        <w:rPr>
          <w:rFonts w:asciiTheme="minorHAnsi" w:hAnsiTheme="minorHAnsi" w:cs="Tahoma"/>
        </w:rPr>
      </w:pPr>
    </w:p>
    <w:p w:rsidR="002C5C01" w:rsidRPr="00FD56C4" w:rsidRDefault="002C5C01" w:rsidP="002C5C01">
      <w:pPr>
        <w:rPr>
          <w:rFonts w:asciiTheme="minorHAnsi" w:hAnsiTheme="minorHAnsi" w:cs="Arial"/>
          <w:b/>
          <w:color w:val="000000"/>
        </w:rPr>
      </w:pPr>
      <w:r>
        <w:rPr>
          <w:rFonts w:asciiTheme="minorHAnsi" w:hAnsiTheme="minorHAnsi" w:cs="Tahoma"/>
          <w:b/>
          <w:u w:val="single"/>
        </w:rPr>
        <w:t xml:space="preserve">XIII. </w:t>
      </w:r>
      <w:r w:rsidRPr="00E8613E">
        <w:rPr>
          <w:rFonts w:asciiTheme="minorHAnsi" w:hAnsiTheme="minorHAnsi" w:cs="Tahoma"/>
          <w:b/>
          <w:u w:val="single"/>
        </w:rPr>
        <w:t>GENERAL RULES</w:t>
      </w:r>
    </w:p>
    <w:p w:rsidR="002C5C01" w:rsidRDefault="002C5C01" w:rsidP="00AD2150">
      <w:pPr>
        <w:pStyle w:val="ListParagraph"/>
        <w:numPr>
          <w:ilvl w:val="0"/>
          <w:numId w:val="16"/>
        </w:numPr>
        <w:rPr>
          <w:rFonts w:cs="Arial"/>
        </w:rPr>
      </w:pPr>
      <w:r w:rsidRPr="00E8613E">
        <w:rPr>
          <w:rFonts w:cs="Arial"/>
        </w:rPr>
        <w:t xml:space="preserve">The Horse Park of New Jersey supports the Humane Treatment of Livestock </w:t>
      </w:r>
      <w:r w:rsidRPr="009F508B">
        <w:rPr>
          <w:rFonts w:cs="Arial"/>
        </w:rPr>
        <w:t xml:space="preserve">Rule. </w:t>
      </w:r>
      <w:r w:rsidRPr="00E8613E">
        <w:rPr>
          <w:rFonts w:cs="Arial"/>
        </w:rPr>
        <w:t>This rule set</w:t>
      </w:r>
      <w:r w:rsidRPr="00A26966">
        <w:rPr>
          <w:rFonts w:cs="Arial"/>
        </w:rPr>
        <w:t>s</w:t>
      </w:r>
      <w:r w:rsidRPr="00E8613E">
        <w:rPr>
          <w:rFonts w:cs="Arial"/>
        </w:rPr>
        <w:t xml:space="preserve"> the standards for feeding, watering, keeping, marketing and sale, and care and treatment of cattle, horses, poultry, rabbits, small ruminants and swine. The Humane Treatment rule also provide</w:t>
      </w:r>
      <w:r w:rsidRPr="00A26966">
        <w:rPr>
          <w:rFonts w:cs="Arial"/>
        </w:rPr>
        <w:t>s</w:t>
      </w:r>
      <w:r w:rsidRPr="00E8613E">
        <w:rPr>
          <w:rFonts w:cs="Arial"/>
        </w:rPr>
        <w:t xml:space="preserve"> guidelines for the investigation of alleged violations and for the enforcement of humane</w:t>
      </w:r>
      <w:r w:rsidRPr="00A26966">
        <w:rPr>
          <w:rFonts w:cs="Arial"/>
        </w:rPr>
        <w:t xml:space="preserve"> </w:t>
      </w:r>
      <w:r w:rsidRPr="00E8613E">
        <w:rPr>
          <w:rFonts w:cs="Arial"/>
        </w:rPr>
        <w:t xml:space="preserve">standards.  </w:t>
      </w:r>
      <w:r w:rsidRPr="00A26966">
        <w:rPr>
          <w:rFonts w:cs="Arial"/>
        </w:rPr>
        <w:t>More information is available at :</w:t>
      </w:r>
    </w:p>
    <w:p w:rsidR="002C5C01" w:rsidRDefault="00552291" w:rsidP="002C5C01">
      <w:pPr>
        <w:pStyle w:val="ListParagraph"/>
        <w:rPr>
          <w:rFonts w:cs="Arial"/>
        </w:rPr>
      </w:pPr>
      <w:hyperlink r:id="rId7" w:history="1">
        <w:r w:rsidR="002C5C01" w:rsidRPr="00E8613E">
          <w:rPr>
            <w:rStyle w:val="Hyperlink"/>
          </w:rPr>
          <w:t>http://www.state.nj.us/agriculture/conventions/2005/humanetreatres.html</w:t>
        </w:r>
      </w:hyperlink>
    </w:p>
    <w:p w:rsidR="002C5C01" w:rsidRDefault="002C5C01" w:rsidP="00AD2150">
      <w:pPr>
        <w:pStyle w:val="ListParagraph"/>
        <w:numPr>
          <w:ilvl w:val="0"/>
          <w:numId w:val="16"/>
        </w:numPr>
        <w:spacing w:after="0" w:line="276" w:lineRule="auto"/>
        <w:rPr>
          <w:rFonts w:cs="Tahoma"/>
        </w:rPr>
      </w:pPr>
      <w:r w:rsidRPr="00E8613E">
        <w:rPr>
          <w:rFonts w:cs="Tahoma"/>
        </w:rPr>
        <w:t xml:space="preserve">Only manure and bedding is to be placed in manure bins.  </w:t>
      </w:r>
    </w:p>
    <w:p w:rsidR="002C5C01" w:rsidRPr="00E8613E" w:rsidRDefault="002C5C01" w:rsidP="00AD2150">
      <w:pPr>
        <w:pStyle w:val="Default"/>
        <w:numPr>
          <w:ilvl w:val="0"/>
          <w:numId w:val="16"/>
        </w:numPr>
        <w:spacing w:line="276" w:lineRule="auto"/>
        <w:rPr>
          <w:b/>
        </w:rPr>
      </w:pPr>
      <w:r w:rsidRPr="00704228">
        <w:rPr>
          <w:rFonts w:asciiTheme="minorHAnsi" w:eastAsiaTheme="minorHAnsi" w:hAnsiTheme="minorHAnsi" w:cs="Tahoma"/>
          <w:b/>
          <w:bCs/>
          <w:iCs/>
          <w:szCs w:val="22"/>
        </w:rPr>
        <w:t xml:space="preserve">Stall assignment/identification and information cards must be removable in nature, </w:t>
      </w:r>
      <w:r w:rsidRPr="00704228">
        <w:rPr>
          <w:rFonts w:asciiTheme="minorHAnsi" w:eastAsiaTheme="minorHAnsi" w:hAnsiTheme="minorHAnsi" w:cs="Tahoma"/>
          <w:b/>
          <w:bCs/>
          <w:iCs/>
          <w:szCs w:val="22"/>
        </w:rPr>
        <w:lastRenderedPageBreak/>
        <w:t>and secured so as not to cause damage to stall panels.  Staples, screws, etc. may not be used</w:t>
      </w:r>
      <w:r>
        <w:rPr>
          <w:rFonts w:asciiTheme="minorHAnsi" w:eastAsiaTheme="minorHAnsi" w:hAnsiTheme="minorHAnsi" w:cs="Tahoma"/>
          <w:b/>
          <w:bCs/>
          <w:iCs/>
          <w:szCs w:val="22"/>
        </w:rPr>
        <w:t xml:space="preserve">. </w:t>
      </w:r>
      <w:r w:rsidRPr="00704228">
        <w:rPr>
          <w:rFonts w:cs="Tahoma"/>
          <w:b/>
          <w:bCs/>
          <w:iCs/>
        </w:rPr>
        <w:t xml:space="preserve"> If any labels </w:t>
      </w:r>
      <w:r w:rsidRPr="00A12797">
        <w:rPr>
          <w:rFonts w:asciiTheme="minorHAnsi" w:eastAsiaTheme="minorHAnsi" w:hAnsiTheme="minorHAnsi" w:cs="Tahoma"/>
          <w:b/>
          <w:bCs/>
          <w:iCs/>
          <w:szCs w:val="22"/>
        </w:rPr>
        <w:t>are used, they must be non-sticky and able to be removed without residue – we suggest Avery Self Adhesive Removable Labels 0.5x1.5 inches</w:t>
      </w:r>
      <w:r>
        <w:rPr>
          <w:rFonts w:asciiTheme="minorHAnsi" w:eastAsiaTheme="minorHAnsi" w:hAnsiTheme="minorHAnsi" w:cs="Tahoma"/>
          <w:b/>
          <w:bCs/>
          <w:iCs/>
          <w:szCs w:val="22"/>
        </w:rPr>
        <w:t xml:space="preserve">. Please note that a $50 fee per barn will be assessed for failure to comply. </w:t>
      </w:r>
    </w:p>
    <w:p w:rsidR="002C5C01" w:rsidRDefault="002C5C01" w:rsidP="00AD2150">
      <w:pPr>
        <w:pStyle w:val="ListParagraph"/>
        <w:numPr>
          <w:ilvl w:val="0"/>
          <w:numId w:val="16"/>
        </w:numPr>
        <w:spacing w:line="276" w:lineRule="auto"/>
        <w:rPr>
          <w:rFonts w:cs="Tahoma"/>
          <w:bCs/>
          <w:iCs/>
        </w:rPr>
      </w:pPr>
      <w:r w:rsidRPr="00F27AE0">
        <w:rPr>
          <w:rFonts w:cs="Tahoma"/>
          <w:bCs/>
          <w:iCs/>
        </w:rPr>
        <w:t>Management is responsible for removal of all materials</w:t>
      </w:r>
      <w:r>
        <w:rPr>
          <w:rFonts w:cs="Tahoma"/>
          <w:bCs/>
          <w:iCs/>
        </w:rPr>
        <w:t xml:space="preserve"> in stabling </w:t>
      </w:r>
      <w:r w:rsidRPr="00F27AE0">
        <w:rPr>
          <w:rFonts w:cs="Tahoma"/>
          <w:bCs/>
          <w:iCs/>
        </w:rPr>
        <w:t xml:space="preserve">at the completion of the show. </w:t>
      </w:r>
      <w:r>
        <w:rPr>
          <w:rFonts w:cs="Tahoma"/>
          <w:bCs/>
          <w:iCs/>
        </w:rPr>
        <w:t>Failure to comply with this will result in fees as stated elsewhere in this contract.</w:t>
      </w:r>
    </w:p>
    <w:p w:rsidR="002C5C01" w:rsidRDefault="002C5C01" w:rsidP="00AD2150">
      <w:pPr>
        <w:pStyle w:val="ListParagraph"/>
        <w:numPr>
          <w:ilvl w:val="0"/>
          <w:numId w:val="16"/>
        </w:numPr>
        <w:spacing w:after="0" w:line="276" w:lineRule="auto"/>
      </w:pPr>
      <w:r w:rsidRPr="00E8613E">
        <w:rPr>
          <w:szCs w:val="24"/>
        </w:rPr>
        <w:t xml:space="preserve">All flyers, sales ads or similar items must be posted on the designated notice board near the show office. No flyers or other signage are to be posted on fence rails or posts, buildings, stall panels, show office, trees, etc.  Management shall take all steps that are reasonably necessary to enforce this rule.  </w:t>
      </w:r>
    </w:p>
    <w:p w:rsidR="002C5C01" w:rsidRPr="00E8613E" w:rsidRDefault="002C5C01" w:rsidP="00AD2150">
      <w:pPr>
        <w:pStyle w:val="ListParagraph"/>
        <w:numPr>
          <w:ilvl w:val="0"/>
          <w:numId w:val="16"/>
        </w:numPr>
        <w:spacing w:after="0" w:line="276" w:lineRule="auto"/>
        <w:rPr>
          <w:szCs w:val="24"/>
        </w:rPr>
      </w:pPr>
      <w:r w:rsidRPr="00E8613E">
        <w:rPr>
          <w:szCs w:val="24"/>
        </w:rPr>
        <w:t>Management is responsible for the removal of all items on the notice board at the completion of the show</w:t>
      </w:r>
      <w:r w:rsidRPr="00310FD9">
        <w:rPr>
          <w:szCs w:val="24"/>
        </w:rPr>
        <w:t xml:space="preserve"> or fees will be assessed.</w:t>
      </w:r>
    </w:p>
    <w:p w:rsidR="002C5C01" w:rsidRDefault="002C5C01" w:rsidP="00AD2150">
      <w:pPr>
        <w:pStyle w:val="Default"/>
        <w:numPr>
          <w:ilvl w:val="0"/>
          <w:numId w:val="22"/>
        </w:numPr>
        <w:spacing w:line="276" w:lineRule="auto"/>
        <w:rPr>
          <w:rFonts w:asciiTheme="minorHAnsi" w:hAnsiTheme="minorHAnsi" w:cs="Tahoma"/>
        </w:rPr>
      </w:pPr>
      <w:r w:rsidRPr="00E8613E">
        <w:rPr>
          <w:rFonts w:asciiTheme="minorHAnsi" w:hAnsiTheme="minorHAnsi" w:cs="Tahoma"/>
        </w:rPr>
        <w:t>Blue recycling containers must be used for plastic, cans, and glass bottles.</w:t>
      </w:r>
    </w:p>
    <w:p w:rsidR="002C5C01" w:rsidRPr="003014BC" w:rsidRDefault="002C5C01" w:rsidP="00AD2150">
      <w:pPr>
        <w:pStyle w:val="Default"/>
        <w:numPr>
          <w:ilvl w:val="0"/>
          <w:numId w:val="22"/>
        </w:numPr>
        <w:spacing w:line="276" w:lineRule="auto"/>
        <w:rPr>
          <w:rFonts w:asciiTheme="minorHAnsi" w:hAnsiTheme="minorHAnsi"/>
        </w:rPr>
      </w:pPr>
      <w:r w:rsidRPr="003014BC">
        <w:rPr>
          <w:rFonts w:asciiTheme="minorHAnsi" w:hAnsiTheme="minorHAnsi" w:cs="Tahoma"/>
        </w:rPr>
        <w:t xml:space="preserve">Horses </w:t>
      </w:r>
      <w:r w:rsidRPr="003014BC">
        <w:rPr>
          <w:rFonts w:asciiTheme="minorHAnsi" w:hAnsiTheme="minorHAnsi"/>
        </w:rPr>
        <w:t>are not permitted on the grassy area north of the east and west show rings.  This area is reserved for spectators only.</w:t>
      </w:r>
    </w:p>
    <w:p w:rsidR="002C5C01" w:rsidRPr="00E8613E" w:rsidRDefault="002C5C01" w:rsidP="002C5C01">
      <w:pPr>
        <w:pStyle w:val="Default"/>
        <w:numPr>
          <w:ilvl w:val="0"/>
          <w:numId w:val="0"/>
        </w:numPr>
        <w:spacing w:line="276" w:lineRule="auto"/>
        <w:ind w:left="360"/>
        <w:rPr>
          <w:rFonts w:asciiTheme="minorHAnsi" w:hAnsiTheme="minorHAnsi"/>
        </w:rPr>
      </w:pPr>
      <w:r>
        <w:rPr>
          <w:rFonts w:asciiTheme="minorHAnsi" w:hAnsiTheme="minorHAnsi" w:cs="Tahoma"/>
        </w:rPr>
        <w:t xml:space="preserve">I.   USEA </w:t>
      </w:r>
      <w:r w:rsidRPr="004165FE">
        <w:rPr>
          <w:rFonts w:asciiTheme="minorHAnsi" w:hAnsiTheme="minorHAnsi"/>
        </w:rPr>
        <w:t xml:space="preserve">Competitions require a current and up-to-date armband. Shows shall comply with these rules – including any updates to them. </w:t>
      </w:r>
    </w:p>
    <w:p w:rsidR="002C5C01" w:rsidRPr="00E8613E" w:rsidRDefault="002C5C01" w:rsidP="00AD2150">
      <w:pPr>
        <w:pStyle w:val="Default"/>
        <w:numPr>
          <w:ilvl w:val="0"/>
          <w:numId w:val="12"/>
        </w:numPr>
        <w:spacing w:line="276" w:lineRule="auto"/>
        <w:rPr>
          <w:rFonts w:asciiTheme="minorHAnsi" w:hAnsiTheme="minorHAnsi"/>
        </w:rPr>
      </w:pPr>
      <w:r w:rsidRPr="00E8613E">
        <w:rPr>
          <w:rFonts w:asciiTheme="minorHAnsi" w:hAnsiTheme="minorHAnsi"/>
        </w:rPr>
        <w:t xml:space="preserve">Riders are reminded that the Horse Park is part of the Assunpink Wildlife Management Area and all Wildlife Management Area regulations will apply.  Hunting is not allowed within the safety zone established on HORSE PARK property.  A permit is required for riding in the Assunpink.  Regulations are posted in the lobby of the Secretary’s building.  Forms for permits are available only on the DEP website at </w:t>
      </w:r>
      <w:hyperlink r:id="rId8" w:history="1">
        <w:r w:rsidRPr="00E8613E">
          <w:rPr>
            <w:rStyle w:val="Hyperlink"/>
            <w:rFonts w:asciiTheme="minorHAnsi" w:hAnsiTheme="minorHAnsi" w:cs="Tahoma"/>
          </w:rPr>
          <w:t>www.stateofnewjersey/dep</w:t>
        </w:r>
      </w:hyperlink>
      <w:r w:rsidRPr="00E8613E">
        <w:rPr>
          <w:rFonts w:asciiTheme="minorHAnsi" w:hAnsiTheme="minorHAnsi"/>
        </w:rPr>
        <w:t xml:space="preserve">.  </w:t>
      </w:r>
    </w:p>
    <w:p w:rsidR="002C5C01" w:rsidRPr="00E8613E" w:rsidRDefault="002C5C01" w:rsidP="00AD2150">
      <w:pPr>
        <w:pStyle w:val="Default"/>
        <w:numPr>
          <w:ilvl w:val="0"/>
          <w:numId w:val="12"/>
        </w:numPr>
        <w:spacing w:line="276" w:lineRule="auto"/>
        <w:rPr>
          <w:rFonts w:asciiTheme="minorHAnsi" w:hAnsiTheme="minorHAnsi"/>
        </w:rPr>
      </w:pPr>
      <w:r w:rsidRPr="00E8613E">
        <w:rPr>
          <w:rFonts w:asciiTheme="minorHAnsi" w:hAnsiTheme="minorHAnsi"/>
        </w:rPr>
        <w:t>I</w:t>
      </w:r>
      <w:r w:rsidRPr="00E8613E">
        <w:rPr>
          <w:rFonts w:asciiTheme="minorHAnsi" w:hAnsiTheme="minorHAnsi"/>
          <w:szCs w:val="22"/>
        </w:rPr>
        <w:t>t is the sole responsibility of the show management to be sure all information regarding exhibitors/entries is complete, correct, and current.  This is not the responsibility of the Horse Park of NJ.</w:t>
      </w:r>
    </w:p>
    <w:p w:rsidR="002C5C01" w:rsidRDefault="002C5C01" w:rsidP="00AD2150">
      <w:pPr>
        <w:pStyle w:val="Default"/>
        <w:numPr>
          <w:ilvl w:val="0"/>
          <w:numId w:val="12"/>
        </w:numPr>
        <w:spacing w:line="276" w:lineRule="auto"/>
        <w:rPr>
          <w:rFonts w:asciiTheme="minorHAnsi" w:hAnsiTheme="minorHAnsi" w:cs="Tahoma"/>
        </w:rPr>
      </w:pPr>
      <w:r w:rsidRPr="00E8613E">
        <w:rPr>
          <w:rFonts w:asciiTheme="minorHAnsi" w:hAnsiTheme="minorHAnsi"/>
        </w:rPr>
        <w:t xml:space="preserve">The Horse Park has a list of Park Sponsors who are entitled to free display/vendor space for all shows/events held at the park. </w:t>
      </w:r>
      <w:r w:rsidRPr="009F508B">
        <w:rPr>
          <w:rFonts w:asciiTheme="minorHAnsi" w:hAnsiTheme="minorHAnsi"/>
        </w:rPr>
        <w:t xml:space="preserve">The Horse Park </w:t>
      </w:r>
      <w:r w:rsidRPr="00310FD9">
        <w:rPr>
          <w:rFonts w:asciiTheme="minorHAnsi" w:hAnsiTheme="minorHAnsi"/>
        </w:rPr>
        <w:t>will provide M</w:t>
      </w:r>
      <w:r w:rsidRPr="00FD3748">
        <w:rPr>
          <w:rFonts w:asciiTheme="minorHAnsi" w:hAnsiTheme="minorHAnsi"/>
        </w:rPr>
        <w:t>anagement</w:t>
      </w:r>
      <w:r w:rsidRPr="004210DF">
        <w:rPr>
          <w:rFonts w:asciiTheme="minorHAnsi" w:hAnsiTheme="minorHAnsi"/>
        </w:rPr>
        <w:t xml:space="preserve"> with a list of sponsors requiring space in the pavilion, or elsewhere on the grounds, thirty (30) days prior to the show. Horse Park sponsor certificates of insurance will already be on file with the Horse Park. In the event a show has a sponsor that is exclusive to that show, any Horse Park sponsor\vendor carrying similar merchandise will not be able to set up at that particular show provided the Horse Park is notified of </w:t>
      </w:r>
      <w:proofErr w:type="gramStart"/>
      <w:r w:rsidRPr="004210DF">
        <w:rPr>
          <w:rFonts w:asciiTheme="minorHAnsi" w:hAnsiTheme="minorHAnsi"/>
        </w:rPr>
        <w:t>this</w:t>
      </w:r>
      <w:proofErr w:type="gramEnd"/>
      <w:r w:rsidRPr="004210DF">
        <w:rPr>
          <w:rFonts w:asciiTheme="minorHAnsi" w:hAnsiTheme="minorHAnsi"/>
        </w:rPr>
        <w:t xml:space="preserve"> 30 days in advance of the show</w:t>
      </w:r>
      <w:r>
        <w:rPr>
          <w:rFonts w:asciiTheme="minorHAnsi" w:hAnsiTheme="minorHAnsi" w:cs="Tahoma"/>
        </w:rPr>
        <w:t xml:space="preserve">. </w:t>
      </w:r>
    </w:p>
    <w:p w:rsidR="002C5C01" w:rsidRDefault="002C5C01" w:rsidP="00AD2150">
      <w:pPr>
        <w:pStyle w:val="Default"/>
        <w:numPr>
          <w:ilvl w:val="0"/>
          <w:numId w:val="12"/>
        </w:numPr>
        <w:spacing w:after="16" w:line="276" w:lineRule="auto"/>
        <w:rPr>
          <w:rFonts w:asciiTheme="minorHAnsi" w:hAnsiTheme="minorHAnsi" w:cs="Arial"/>
        </w:rPr>
      </w:pPr>
      <w:r w:rsidRPr="00E8613E">
        <w:rPr>
          <w:rFonts w:asciiTheme="minorHAnsi" w:hAnsiTheme="minorHAnsi" w:cs="Arial"/>
        </w:rPr>
        <w:t>The Show and any vendors are responsible for obtaining a New Jersey Permit of Business License, or other permit/license, if required by law, and paying any and all fees associated with such permit or license.</w:t>
      </w:r>
    </w:p>
    <w:p w:rsidR="002C5C01" w:rsidRPr="00E8613E" w:rsidRDefault="002C5C01" w:rsidP="00AD2150">
      <w:pPr>
        <w:pStyle w:val="Default"/>
        <w:numPr>
          <w:ilvl w:val="0"/>
          <w:numId w:val="12"/>
        </w:numPr>
        <w:spacing w:after="16" w:line="276" w:lineRule="auto"/>
        <w:rPr>
          <w:rFonts w:asciiTheme="minorHAnsi" w:hAnsiTheme="minorHAnsi" w:cs="Arial"/>
        </w:rPr>
      </w:pPr>
      <w:r w:rsidRPr="00644828">
        <w:rPr>
          <w:rFonts w:asciiTheme="minorHAnsi" w:hAnsiTheme="minorHAnsi" w:cs="Arial"/>
        </w:rPr>
        <w:t xml:space="preserve">The show/management and vendors are responsible for Collecting and paying all New </w:t>
      </w:r>
      <w:r w:rsidRPr="00644828">
        <w:rPr>
          <w:rFonts w:asciiTheme="minorHAnsi" w:hAnsiTheme="minorHAnsi" w:cs="Arial"/>
        </w:rPr>
        <w:lastRenderedPageBreak/>
        <w:t>Jersey State Sales Tax required by law.</w:t>
      </w:r>
    </w:p>
    <w:p w:rsidR="002C5C01" w:rsidRDefault="002C5C01" w:rsidP="002C5C01">
      <w:pPr>
        <w:pStyle w:val="Default"/>
        <w:numPr>
          <w:ilvl w:val="0"/>
          <w:numId w:val="0"/>
        </w:numPr>
        <w:spacing w:after="16" w:line="276" w:lineRule="auto"/>
        <w:ind w:left="720"/>
        <w:rPr>
          <w:rFonts w:asciiTheme="minorHAnsi" w:hAnsiTheme="minorHAnsi" w:cs="Arial"/>
        </w:rPr>
      </w:pPr>
    </w:p>
    <w:p w:rsidR="002C5C01" w:rsidRPr="00E8613E" w:rsidRDefault="002C5C01" w:rsidP="002C5C01">
      <w:pPr>
        <w:pStyle w:val="Default"/>
        <w:numPr>
          <w:ilvl w:val="0"/>
          <w:numId w:val="0"/>
        </w:numPr>
        <w:spacing w:after="16" w:line="276" w:lineRule="auto"/>
        <w:ind w:left="720"/>
        <w:rPr>
          <w:rFonts w:asciiTheme="minorHAnsi" w:hAnsiTheme="minorHAnsi" w:cs="Arial"/>
        </w:rPr>
      </w:pPr>
    </w:p>
    <w:p w:rsidR="002C5C01" w:rsidRPr="00E8613E" w:rsidRDefault="002C5C01" w:rsidP="002C5C01">
      <w:pPr>
        <w:pStyle w:val="Default"/>
        <w:numPr>
          <w:ilvl w:val="0"/>
          <w:numId w:val="0"/>
        </w:numPr>
      </w:pPr>
      <w:r>
        <w:rPr>
          <w:rFonts w:asciiTheme="minorHAnsi" w:hAnsiTheme="minorHAnsi"/>
          <w:b/>
          <w:u w:val="single"/>
        </w:rPr>
        <w:t>XIV. IMPORTANT MANAGEMENT NOTIFICATIONS</w:t>
      </w:r>
    </w:p>
    <w:p w:rsidR="002C5C01" w:rsidRPr="000A75EB" w:rsidRDefault="002C5C01" w:rsidP="00AD2150">
      <w:pPr>
        <w:pStyle w:val="ListParagraph"/>
        <w:numPr>
          <w:ilvl w:val="0"/>
          <w:numId w:val="17"/>
        </w:numPr>
        <w:spacing w:line="276" w:lineRule="auto"/>
        <w:rPr>
          <w:rFonts w:cs="Arial"/>
        </w:rPr>
      </w:pPr>
      <w:r w:rsidRPr="00E8613E">
        <w:rPr>
          <w:rFonts w:cs="Arial"/>
        </w:rPr>
        <w:t>The Horse Park of NJ retains the right to authorize areas of the Park not covered under this contract to be used by 3</w:t>
      </w:r>
      <w:r w:rsidRPr="00E8613E">
        <w:rPr>
          <w:rFonts w:cs="Arial"/>
          <w:vertAlign w:val="superscript"/>
        </w:rPr>
        <w:t>rd</w:t>
      </w:r>
      <w:r w:rsidRPr="00E8613E">
        <w:rPr>
          <w:rFonts w:cs="Arial"/>
        </w:rPr>
        <w:t xml:space="preserve"> parties under a separate contractual agreement. </w:t>
      </w:r>
      <w:r>
        <w:rPr>
          <w:rFonts w:cs="Arial"/>
        </w:rPr>
        <w:t>For instance, Management may contract for the indoor arena, and the Park may contract with separate Management for an additional show in the outdoor arenas.</w:t>
      </w:r>
    </w:p>
    <w:p w:rsidR="002C5C01" w:rsidRPr="00E8613E" w:rsidRDefault="002C5C01" w:rsidP="00AD2150">
      <w:pPr>
        <w:pStyle w:val="ListParagraph"/>
        <w:numPr>
          <w:ilvl w:val="0"/>
          <w:numId w:val="17"/>
        </w:numPr>
        <w:spacing w:after="0" w:line="276" w:lineRule="auto"/>
        <w:rPr>
          <w:rFonts w:cs="Tahoma"/>
        </w:rPr>
      </w:pPr>
      <w:r w:rsidRPr="00E8613E">
        <w:rPr>
          <w:rFonts w:cs="Tahoma"/>
        </w:rPr>
        <w:t>Management must use the names of the arenas designated by the Horse Park under all circumstances for</w:t>
      </w:r>
      <w:r>
        <w:rPr>
          <w:rFonts w:cs="Tahoma"/>
        </w:rPr>
        <w:t xml:space="preserve"> EMT/safety reasons</w:t>
      </w:r>
      <w:r w:rsidRPr="00E8613E">
        <w:rPr>
          <w:rFonts w:cs="Tahoma"/>
        </w:rPr>
        <w:t xml:space="preserve">, maintenance and </w:t>
      </w:r>
      <w:r>
        <w:rPr>
          <w:rFonts w:cs="Tahoma"/>
        </w:rPr>
        <w:t xml:space="preserve">compliance with </w:t>
      </w:r>
      <w:r w:rsidRPr="00E8613E">
        <w:rPr>
          <w:rFonts w:cs="Tahoma"/>
        </w:rPr>
        <w:t>HPNJ Sponsorship agreements. The arenas are named as follows:</w:t>
      </w:r>
    </w:p>
    <w:p w:rsidR="002C5C01" w:rsidRPr="00E8613E" w:rsidRDefault="002C5C01" w:rsidP="00AD2150">
      <w:pPr>
        <w:numPr>
          <w:ilvl w:val="0"/>
          <w:numId w:val="2"/>
        </w:numPr>
        <w:tabs>
          <w:tab w:val="clear" w:pos="720"/>
          <w:tab w:val="num" w:pos="1080"/>
        </w:tabs>
        <w:ind w:left="1080"/>
        <w:rPr>
          <w:rFonts w:asciiTheme="minorHAnsi" w:hAnsiTheme="minorHAnsi" w:cs="Tahoma"/>
        </w:rPr>
      </w:pPr>
      <w:r w:rsidRPr="00E8613E">
        <w:rPr>
          <w:rFonts w:asciiTheme="minorHAnsi" w:hAnsiTheme="minorHAnsi" w:cs="Tahoma"/>
        </w:rPr>
        <w:t>East Ring (arena in front of grandstand)</w:t>
      </w:r>
      <w:r>
        <w:rPr>
          <w:rFonts w:asciiTheme="minorHAnsi" w:hAnsiTheme="minorHAnsi" w:cs="Tahoma"/>
        </w:rPr>
        <w:t xml:space="preserve">, also known as the </w:t>
      </w:r>
      <w:proofErr w:type="spellStart"/>
      <w:r>
        <w:rPr>
          <w:rFonts w:asciiTheme="minorHAnsi" w:hAnsiTheme="minorHAnsi" w:cs="Tahoma"/>
        </w:rPr>
        <w:t>Lazelle</w:t>
      </w:r>
      <w:proofErr w:type="spellEnd"/>
      <w:r>
        <w:rPr>
          <w:rFonts w:asciiTheme="minorHAnsi" w:hAnsiTheme="minorHAnsi" w:cs="Tahoma"/>
        </w:rPr>
        <w:t xml:space="preserve"> </w:t>
      </w:r>
      <w:proofErr w:type="spellStart"/>
      <w:r>
        <w:rPr>
          <w:rFonts w:asciiTheme="minorHAnsi" w:hAnsiTheme="minorHAnsi" w:cs="Tahoma"/>
        </w:rPr>
        <w:t>Knocke</w:t>
      </w:r>
      <w:proofErr w:type="spellEnd"/>
      <w:r>
        <w:rPr>
          <w:rFonts w:asciiTheme="minorHAnsi" w:hAnsiTheme="minorHAnsi" w:cs="Tahoma"/>
        </w:rPr>
        <w:t xml:space="preserve"> Ring </w:t>
      </w:r>
    </w:p>
    <w:p w:rsidR="002C5C01" w:rsidRPr="00E8613E" w:rsidRDefault="002C5C01" w:rsidP="00AD2150">
      <w:pPr>
        <w:numPr>
          <w:ilvl w:val="0"/>
          <w:numId w:val="2"/>
        </w:numPr>
        <w:tabs>
          <w:tab w:val="clear" w:pos="720"/>
          <w:tab w:val="num" w:pos="1080"/>
        </w:tabs>
        <w:ind w:left="1080"/>
        <w:rPr>
          <w:rFonts w:asciiTheme="minorHAnsi" w:hAnsiTheme="minorHAnsi" w:cs="Tahoma"/>
        </w:rPr>
      </w:pPr>
      <w:r w:rsidRPr="00E8613E">
        <w:rPr>
          <w:rFonts w:asciiTheme="minorHAnsi" w:hAnsiTheme="minorHAnsi" w:cs="Tahoma"/>
        </w:rPr>
        <w:t xml:space="preserve">West Ring (arena to the west of the office) </w:t>
      </w:r>
    </w:p>
    <w:p w:rsidR="002C5C01" w:rsidRPr="00E8613E" w:rsidRDefault="002C5C01" w:rsidP="00AD2150">
      <w:pPr>
        <w:numPr>
          <w:ilvl w:val="0"/>
          <w:numId w:val="2"/>
        </w:numPr>
        <w:tabs>
          <w:tab w:val="clear" w:pos="720"/>
          <w:tab w:val="num" w:pos="1080"/>
        </w:tabs>
        <w:ind w:left="1080"/>
        <w:rPr>
          <w:rFonts w:asciiTheme="minorHAnsi" w:hAnsiTheme="minorHAnsi" w:cs="Tahoma"/>
        </w:rPr>
      </w:pPr>
      <w:r w:rsidRPr="00E8613E">
        <w:rPr>
          <w:rFonts w:asciiTheme="minorHAnsi" w:hAnsiTheme="minorHAnsi" w:cs="Tahoma"/>
        </w:rPr>
        <w:t>Grand Prix Ring (large arena to the east of the grandstand &amp; East Ring)</w:t>
      </w:r>
    </w:p>
    <w:p w:rsidR="002C5C01" w:rsidRPr="00E8613E" w:rsidRDefault="002C5C01" w:rsidP="00AD2150">
      <w:pPr>
        <w:numPr>
          <w:ilvl w:val="0"/>
          <w:numId w:val="2"/>
        </w:numPr>
        <w:tabs>
          <w:tab w:val="clear" w:pos="720"/>
          <w:tab w:val="num" w:pos="1080"/>
        </w:tabs>
        <w:ind w:left="1080"/>
        <w:rPr>
          <w:rFonts w:asciiTheme="minorHAnsi" w:hAnsiTheme="minorHAnsi" w:cs="Tahoma"/>
        </w:rPr>
      </w:pPr>
      <w:r w:rsidRPr="00E8613E">
        <w:rPr>
          <w:rFonts w:asciiTheme="minorHAnsi" w:hAnsiTheme="minorHAnsi" w:cs="Tahoma"/>
        </w:rPr>
        <w:t>Indoor Arena</w:t>
      </w:r>
    </w:p>
    <w:p w:rsidR="002C5C01" w:rsidRPr="00E8613E" w:rsidRDefault="002C5C01" w:rsidP="00AD2150">
      <w:pPr>
        <w:numPr>
          <w:ilvl w:val="0"/>
          <w:numId w:val="2"/>
        </w:numPr>
        <w:tabs>
          <w:tab w:val="clear" w:pos="720"/>
          <w:tab w:val="num" w:pos="1080"/>
        </w:tabs>
        <w:ind w:left="1080"/>
        <w:rPr>
          <w:rFonts w:asciiTheme="minorHAnsi" w:hAnsiTheme="minorHAnsi" w:cs="Tahoma"/>
        </w:rPr>
      </w:pPr>
      <w:r w:rsidRPr="00E8613E">
        <w:rPr>
          <w:rFonts w:asciiTheme="minorHAnsi" w:hAnsiTheme="minorHAnsi" w:cs="Tahoma"/>
        </w:rPr>
        <w:t>Small Dressage Arena (behind Barn C)</w:t>
      </w:r>
    </w:p>
    <w:p w:rsidR="002C5C01" w:rsidRDefault="002C5C01" w:rsidP="00AD2150">
      <w:pPr>
        <w:numPr>
          <w:ilvl w:val="0"/>
          <w:numId w:val="2"/>
        </w:numPr>
        <w:tabs>
          <w:tab w:val="clear" w:pos="720"/>
          <w:tab w:val="num" w:pos="1080"/>
        </w:tabs>
        <w:ind w:left="1080"/>
        <w:rPr>
          <w:rFonts w:asciiTheme="minorHAnsi" w:hAnsiTheme="minorHAnsi" w:cs="Tahoma"/>
        </w:rPr>
      </w:pPr>
      <w:r w:rsidRPr="00E8613E">
        <w:rPr>
          <w:rFonts w:asciiTheme="minorHAnsi" w:hAnsiTheme="minorHAnsi" w:cs="Tahoma"/>
        </w:rPr>
        <w:t>Schooling Ring (arena located between the East Ring &amp; Indoor Arena</w:t>
      </w:r>
    </w:p>
    <w:p w:rsidR="002C5C01" w:rsidRDefault="002C5C01" w:rsidP="00AD2150">
      <w:pPr>
        <w:pStyle w:val="ListParagraph"/>
        <w:numPr>
          <w:ilvl w:val="0"/>
          <w:numId w:val="17"/>
        </w:numPr>
        <w:spacing w:after="0" w:line="276" w:lineRule="auto"/>
        <w:rPr>
          <w:rFonts w:cs="Tahoma"/>
        </w:rPr>
      </w:pPr>
      <w:r w:rsidRPr="009F508B">
        <w:rPr>
          <w:rFonts w:cs="Tahoma"/>
          <w:szCs w:val="24"/>
        </w:rPr>
        <w:t>The use of the Combin</w:t>
      </w:r>
      <w:r w:rsidRPr="00310FD9">
        <w:rPr>
          <w:rFonts w:cs="Tahoma"/>
          <w:szCs w:val="24"/>
        </w:rPr>
        <w:t xml:space="preserve">ed Training and </w:t>
      </w:r>
      <w:r w:rsidRPr="00FD3748">
        <w:rPr>
          <w:rFonts w:cs="Tahoma"/>
          <w:szCs w:val="24"/>
        </w:rPr>
        <w:t xml:space="preserve">Combined Driving course </w:t>
      </w:r>
      <w:r w:rsidRPr="00E8613E">
        <w:rPr>
          <w:rFonts w:cs="Tahoma"/>
          <w:b/>
          <w:szCs w:val="24"/>
          <w:u w:val="single"/>
        </w:rPr>
        <w:t>is not</w:t>
      </w:r>
      <w:r w:rsidRPr="009F508B">
        <w:rPr>
          <w:rFonts w:cs="Tahoma"/>
          <w:szCs w:val="24"/>
        </w:rPr>
        <w:t xml:space="preserve"> included in the facility base rental fee, and shall not be used unless the event is approved, sanctioned, and conducted according to USA Equestrian, the United States </w:t>
      </w:r>
      <w:proofErr w:type="spellStart"/>
      <w:r w:rsidRPr="009F508B">
        <w:rPr>
          <w:rFonts w:cs="Tahoma"/>
          <w:szCs w:val="24"/>
        </w:rPr>
        <w:t>Eventing</w:t>
      </w:r>
      <w:proofErr w:type="spellEnd"/>
      <w:r w:rsidRPr="009F508B">
        <w:rPr>
          <w:rFonts w:cs="Tahoma"/>
          <w:szCs w:val="24"/>
        </w:rPr>
        <w:t xml:space="preserve"> Association, United States Pony Club, and/or the American Driving Society rules</w:t>
      </w:r>
      <w:r w:rsidRPr="00310FD9">
        <w:rPr>
          <w:rFonts w:cs="Tahoma"/>
          <w:szCs w:val="24"/>
        </w:rPr>
        <w:t xml:space="preserve"> </w:t>
      </w:r>
      <w:r>
        <w:rPr>
          <w:rFonts w:cs="Tahoma"/>
          <w:szCs w:val="24"/>
        </w:rPr>
        <w:t xml:space="preserve"> - </w:t>
      </w:r>
      <w:r w:rsidRPr="00310FD9">
        <w:rPr>
          <w:rFonts w:cs="Tahoma"/>
          <w:szCs w:val="24"/>
        </w:rPr>
        <w:t>unless a waiver is granted.  Any damage to the course will be repaired</w:t>
      </w:r>
      <w:r>
        <w:rPr>
          <w:rFonts w:cs="Tahoma"/>
          <w:szCs w:val="24"/>
        </w:rPr>
        <w:t xml:space="preserve"> by the Park</w:t>
      </w:r>
      <w:r w:rsidRPr="00310FD9">
        <w:rPr>
          <w:rFonts w:cs="Tahoma"/>
          <w:szCs w:val="24"/>
        </w:rPr>
        <w:t xml:space="preserve"> and billed to show management.</w:t>
      </w:r>
      <w:r>
        <w:rPr>
          <w:rFonts w:cs="Tahoma"/>
          <w:szCs w:val="24"/>
        </w:rPr>
        <w:t xml:space="preserve"> See fee schedule for more details.</w:t>
      </w:r>
    </w:p>
    <w:p w:rsidR="002C5C01" w:rsidRDefault="002C5C01" w:rsidP="00AD2150">
      <w:pPr>
        <w:pStyle w:val="Default"/>
        <w:numPr>
          <w:ilvl w:val="0"/>
          <w:numId w:val="17"/>
        </w:numPr>
        <w:spacing w:line="276" w:lineRule="auto"/>
        <w:rPr>
          <w:rFonts w:asciiTheme="minorHAnsi" w:hAnsiTheme="minorHAnsi"/>
        </w:rPr>
      </w:pPr>
      <w:r w:rsidRPr="00E8613E">
        <w:rPr>
          <w:rFonts w:asciiTheme="minorHAnsi" w:hAnsiTheme="minorHAnsi" w:cs="Tahoma"/>
        </w:rPr>
        <w:t>Management renting a minimum of (150) stalls will not be charged for the use of one additional arena</w:t>
      </w:r>
    </w:p>
    <w:p w:rsidR="002C5C01" w:rsidRDefault="002C5C01" w:rsidP="00AD2150">
      <w:pPr>
        <w:pStyle w:val="Default"/>
        <w:numPr>
          <w:ilvl w:val="0"/>
          <w:numId w:val="17"/>
        </w:numPr>
        <w:rPr>
          <w:rFonts w:asciiTheme="minorHAnsi" w:hAnsiTheme="minorHAnsi"/>
        </w:rPr>
      </w:pPr>
      <w:r>
        <w:rPr>
          <w:rFonts w:asciiTheme="minorHAnsi" w:hAnsiTheme="minorHAnsi" w:cs="Tahoma"/>
        </w:rPr>
        <w:t>NJ Equine Advisory Board member shows receive the following stall credits deducted from the total bill for one show per year:</w:t>
      </w:r>
    </w:p>
    <w:p w:rsidR="002C5C01" w:rsidRDefault="002C5C01" w:rsidP="00AD2150">
      <w:pPr>
        <w:pStyle w:val="Default"/>
        <w:numPr>
          <w:ilvl w:val="1"/>
          <w:numId w:val="17"/>
        </w:numPr>
        <w:rPr>
          <w:rFonts w:asciiTheme="minorHAnsi" w:hAnsiTheme="minorHAnsi"/>
        </w:rPr>
      </w:pPr>
      <w:r>
        <w:rPr>
          <w:rFonts w:asciiTheme="minorHAnsi" w:hAnsiTheme="minorHAnsi" w:cs="Tahoma"/>
        </w:rPr>
        <w:t>One day show - $100 stall credit with a minimum of ten (10) stalls rented</w:t>
      </w:r>
    </w:p>
    <w:p w:rsidR="002C5C01" w:rsidRDefault="002C5C01" w:rsidP="00AD2150">
      <w:pPr>
        <w:pStyle w:val="Default"/>
        <w:numPr>
          <w:ilvl w:val="1"/>
          <w:numId w:val="17"/>
        </w:numPr>
        <w:rPr>
          <w:rFonts w:asciiTheme="minorHAnsi" w:hAnsiTheme="minorHAnsi"/>
        </w:rPr>
      </w:pPr>
      <w:r>
        <w:rPr>
          <w:rFonts w:asciiTheme="minorHAnsi" w:hAnsiTheme="minorHAnsi" w:cs="Tahoma"/>
        </w:rPr>
        <w:t>Two or more day show - $300 stall credit with a minimum of thirty (30) stalls rented</w:t>
      </w:r>
    </w:p>
    <w:p w:rsidR="002C5C01" w:rsidRDefault="002C5C01" w:rsidP="00AD2150">
      <w:pPr>
        <w:pStyle w:val="Default"/>
        <w:numPr>
          <w:ilvl w:val="0"/>
          <w:numId w:val="17"/>
        </w:numPr>
        <w:spacing w:line="276" w:lineRule="auto"/>
        <w:rPr>
          <w:rFonts w:asciiTheme="minorHAnsi" w:hAnsiTheme="minorHAnsi"/>
        </w:rPr>
      </w:pPr>
      <w:r>
        <w:rPr>
          <w:rFonts w:asciiTheme="minorHAnsi" w:hAnsiTheme="minorHAnsi"/>
        </w:rPr>
        <w:t xml:space="preserve">The Horse Park requires a minimum of 24 hours written notice of any show ring changes to be made. </w:t>
      </w:r>
    </w:p>
    <w:p w:rsidR="002C5C01" w:rsidRDefault="002C5C01" w:rsidP="00AD2150">
      <w:pPr>
        <w:pStyle w:val="Default"/>
        <w:numPr>
          <w:ilvl w:val="0"/>
          <w:numId w:val="17"/>
        </w:numPr>
        <w:spacing w:line="276" w:lineRule="auto"/>
        <w:rPr>
          <w:rFonts w:asciiTheme="minorHAnsi" w:hAnsiTheme="minorHAnsi"/>
        </w:rPr>
      </w:pPr>
      <w:r>
        <w:rPr>
          <w:rFonts w:asciiTheme="minorHAnsi" w:hAnsiTheme="minorHAnsi"/>
        </w:rPr>
        <w:t>Required mowing of the event course or carriage field requires 15 days minimum notice in writing to the Park.</w:t>
      </w:r>
    </w:p>
    <w:p w:rsidR="002C5C01" w:rsidRDefault="002C5C01" w:rsidP="00AD2150">
      <w:pPr>
        <w:pStyle w:val="Default"/>
        <w:numPr>
          <w:ilvl w:val="0"/>
          <w:numId w:val="17"/>
        </w:numPr>
        <w:spacing w:line="276" w:lineRule="auto"/>
        <w:rPr>
          <w:rFonts w:asciiTheme="minorHAnsi" w:hAnsiTheme="minorHAnsi"/>
        </w:rPr>
      </w:pPr>
      <w:r>
        <w:rPr>
          <w:rFonts w:asciiTheme="minorHAnsi" w:hAnsiTheme="minorHAnsi"/>
        </w:rPr>
        <w:t xml:space="preserve">Shows that exceed the base time allowance will incur additional charges as stated in the fee schedule. And, if an EMT is required the show must have one available and pay any additional charges associated with the EMT presence. </w:t>
      </w:r>
    </w:p>
    <w:p w:rsidR="002C5C01" w:rsidRPr="00E8613E" w:rsidRDefault="002C5C01" w:rsidP="00AD2150">
      <w:pPr>
        <w:pStyle w:val="Default"/>
        <w:numPr>
          <w:ilvl w:val="0"/>
          <w:numId w:val="17"/>
        </w:numPr>
        <w:spacing w:line="276" w:lineRule="auto"/>
        <w:rPr>
          <w:rFonts w:asciiTheme="minorHAnsi" w:hAnsiTheme="minorHAnsi"/>
        </w:rPr>
      </w:pPr>
      <w:r>
        <w:rPr>
          <w:rFonts w:asciiTheme="minorHAnsi" w:hAnsiTheme="minorHAnsi"/>
        </w:rPr>
        <w:t xml:space="preserve">Please note the </w:t>
      </w:r>
      <w:proofErr w:type="spellStart"/>
      <w:r>
        <w:rPr>
          <w:rFonts w:asciiTheme="minorHAnsi" w:hAnsiTheme="minorHAnsi"/>
        </w:rPr>
        <w:t>Porta</w:t>
      </w:r>
      <w:proofErr w:type="spellEnd"/>
      <w:r>
        <w:rPr>
          <w:rFonts w:asciiTheme="minorHAnsi" w:hAnsiTheme="minorHAnsi"/>
        </w:rPr>
        <w:t>-John information listed in the fee schedule</w:t>
      </w:r>
    </w:p>
    <w:p w:rsidR="002C5C01" w:rsidRPr="00E8613E" w:rsidRDefault="002C5C01" w:rsidP="002C5C01">
      <w:pPr>
        <w:spacing w:line="276" w:lineRule="auto"/>
        <w:rPr>
          <w:rFonts w:asciiTheme="minorHAnsi" w:hAnsiTheme="minorHAnsi" w:cs="Tahoma"/>
        </w:rPr>
      </w:pPr>
    </w:p>
    <w:p w:rsidR="002C5C01" w:rsidRDefault="002C5C01" w:rsidP="002C5C01">
      <w:pPr>
        <w:ind w:left="720"/>
        <w:rPr>
          <w:rFonts w:asciiTheme="minorHAnsi" w:hAnsiTheme="minorHAnsi" w:cs="Arial"/>
        </w:rPr>
      </w:pPr>
    </w:p>
    <w:p w:rsidR="002C5C01" w:rsidRDefault="002C5C01" w:rsidP="002C5C01">
      <w:pPr>
        <w:ind w:left="720"/>
        <w:rPr>
          <w:rFonts w:ascii="Tahoma" w:hAnsi="Tahoma" w:cs="Tahoma"/>
          <w:sz w:val="20"/>
          <w:szCs w:val="20"/>
        </w:rPr>
      </w:pPr>
    </w:p>
    <w:p w:rsidR="002C5C01" w:rsidRDefault="002C5C01" w:rsidP="002C5C01">
      <w:pPr>
        <w:ind w:left="720"/>
        <w:rPr>
          <w:rFonts w:ascii="Tahoma" w:hAnsi="Tahoma" w:cs="Tahoma"/>
          <w:sz w:val="20"/>
          <w:szCs w:val="20"/>
        </w:rPr>
      </w:pPr>
    </w:p>
    <w:p w:rsidR="002C5C01" w:rsidRDefault="002C5C01" w:rsidP="002C5C01">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p>
    <w:p w:rsidR="002C5C01" w:rsidRDefault="002C5C01" w:rsidP="002C5C01">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Pr>
          <w:rFonts w:ascii="Tahoma" w:hAnsi="Tahoma" w:cs="Tahoma"/>
          <w:b/>
          <w:sz w:val="20"/>
          <w:szCs w:val="20"/>
        </w:rPr>
        <w:t xml:space="preserve">XV. </w:t>
      </w:r>
      <w:r w:rsidRPr="00E8613E">
        <w:rPr>
          <w:rFonts w:ascii="Tahoma" w:hAnsi="Tahoma" w:cs="Tahoma"/>
          <w:b/>
          <w:sz w:val="20"/>
          <w:szCs w:val="20"/>
          <w:u w:val="single"/>
        </w:rPr>
        <w:t>HOR</w:t>
      </w:r>
      <w:r w:rsidR="007C4490">
        <w:rPr>
          <w:rFonts w:ascii="Tahoma" w:hAnsi="Tahoma" w:cs="Tahoma"/>
          <w:b/>
          <w:sz w:val="20"/>
          <w:szCs w:val="20"/>
          <w:u w:val="single"/>
        </w:rPr>
        <w:t xml:space="preserve">SE PARK OF NEW JERSEY 2018 – 2019 </w:t>
      </w:r>
      <w:r w:rsidRPr="00E8613E">
        <w:rPr>
          <w:rFonts w:ascii="Tahoma" w:hAnsi="Tahoma" w:cs="Tahoma"/>
          <w:b/>
          <w:sz w:val="20"/>
          <w:szCs w:val="20"/>
          <w:u w:val="single"/>
        </w:rPr>
        <w:t>HORSE SHOW FEE SCHEDULE</w:t>
      </w:r>
    </w:p>
    <w:p w:rsidR="002C5C01" w:rsidRDefault="002C5C01" w:rsidP="002C5C01">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Pr>
          <w:rFonts w:ascii="Tahoma" w:hAnsi="Tahoma" w:cs="Tahoma"/>
          <w:b/>
          <w:sz w:val="20"/>
          <w:szCs w:val="20"/>
        </w:rPr>
        <w:t xml:space="preserve">For shows occurring between 1/1/18 and 12/31/2019 </w:t>
      </w:r>
    </w:p>
    <w:p w:rsidR="002C5C01" w:rsidRPr="00E8613E" w:rsidRDefault="002C5C01" w:rsidP="002C5C01">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p>
    <w:p w:rsidR="002C5C01" w:rsidRDefault="002C5C01" w:rsidP="002C5C01">
      <w:pPr>
        <w:rPr>
          <w:rFonts w:ascii="Tahoma" w:hAnsi="Tahoma" w:cs="Tahoma"/>
          <w:sz w:val="20"/>
          <w:szCs w:val="20"/>
        </w:rPr>
      </w:pPr>
    </w:p>
    <w:p w:rsidR="002C5C01" w:rsidRDefault="002C5C01" w:rsidP="002C5C01">
      <w:pPr>
        <w:pStyle w:val="BodyText"/>
        <w:rPr>
          <w:rFonts w:asciiTheme="minorHAnsi" w:hAnsiTheme="minorHAnsi" w:cs="Tahoma"/>
          <w:szCs w:val="24"/>
        </w:rPr>
      </w:pPr>
    </w:p>
    <w:p w:rsidR="002C5C01" w:rsidRPr="00E8613E" w:rsidRDefault="002C5C01" w:rsidP="002C5C01">
      <w:pPr>
        <w:pStyle w:val="BodyText"/>
        <w:jc w:val="center"/>
        <w:rPr>
          <w:rFonts w:asciiTheme="minorHAnsi" w:hAnsiTheme="minorHAnsi" w:cs="Tahoma"/>
          <w:b/>
          <w:szCs w:val="24"/>
        </w:rPr>
      </w:pPr>
      <w:r w:rsidRPr="00E8613E">
        <w:rPr>
          <w:rFonts w:asciiTheme="minorHAnsi" w:hAnsiTheme="minorHAnsi" w:cs="Tahoma"/>
          <w:b/>
          <w:szCs w:val="24"/>
        </w:rPr>
        <w:t>ALL SECTIONS OF THE FEE SCHEDULE BELOW WILL APPLY TO THE CONTRACT BETWEEN SHOW</w:t>
      </w:r>
    </w:p>
    <w:p w:rsidR="002C5C01" w:rsidRPr="00E8613E" w:rsidRDefault="002C5C01" w:rsidP="002C5C01">
      <w:pPr>
        <w:pStyle w:val="BodyText"/>
        <w:jc w:val="center"/>
        <w:rPr>
          <w:rFonts w:ascii="Tahoma" w:hAnsi="Tahoma" w:cs="Tahoma"/>
          <w:b/>
          <w:sz w:val="20"/>
        </w:rPr>
      </w:pPr>
      <w:proofErr w:type="gramStart"/>
      <w:r w:rsidRPr="00E8613E">
        <w:rPr>
          <w:rFonts w:ascii="Tahoma" w:hAnsi="Tahoma" w:cs="Tahoma"/>
          <w:b/>
          <w:sz w:val="20"/>
        </w:rPr>
        <w:t>MANAGEMENT AND THE HORSE PARK.</w:t>
      </w:r>
      <w:proofErr w:type="gramEnd"/>
      <w:r w:rsidRPr="00E8613E">
        <w:rPr>
          <w:rFonts w:ascii="Tahoma" w:hAnsi="Tahoma" w:cs="Tahoma"/>
          <w:b/>
          <w:sz w:val="20"/>
        </w:rPr>
        <w:t xml:space="preserve"> THIS INCLUDES POSSIBLE ADDITIONAL COSTS BASED ON THE REQUIREMENTS OF THE SHOW ONCE OPERTIONAL. </w:t>
      </w:r>
    </w:p>
    <w:p w:rsidR="002C5C01" w:rsidRPr="00E8613E" w:rsidRDefault="002C5C01" w:rsidP="002C5C01">
      <w:pPr>
        <w:pStyle w:val="BodyText"/>
        <w:jc w:val="center"/>
        <w:rPr>
          <w:rFonts w:ascii="Tahoma" w:hAnsi="Tahoma" w:cs="Tahoma"/>
          <w:b/>
          <w:sz w:val="20"/>
        </w:rPr>
      </w:pPr>
    </w:p>
    <w:p w:rsidR="002C5C01" w:rsidRDefault="002C5C01" w:rsidP="002C5C01">
      <w:pPr>
        <w:pStyle w:val="BodyText"/>
        <w:jc w:val="center"/>
        <w:rPr>
          <w:rFonts w:ascii="Tahoma" w:hAnsi="Tahoma" w:cs="Tahoma"/>
          <w:sz w:val="20"/>
        </w:rPr>
      </w:pPr>
      <w:r w:rsidRPr="00E8613E">
        <w:rPr>
          <w:rFonts w:ascii="Tahoma" w:hAnsi="Tahoma" w:cs="Tahoma"/>
          <w:b/>
          <w:sz w:val="20"/>
        </w:rPr>
        <w:t>Any section that is not applicable at the time the contract is executed should be crossed out and signed by both Management and the Horse Park representative</w:t>
      </w:r>
      <w:r>
        <w:rPr>
          <w:rFonts w:ascii="Tahoma" w:hAnsi="Tahoma" w:cs="Tahoma"/>
          <w:sz w:val="20"/>
        </w:rPr>
        <w:t>.</w:t>
      </w:r>
    </w:p>
    <w:p w:rsidR="002C5C01" w:rsidRDefault="002C5C01" w:rsidP="002C5C01">
      <w:pPr>
        <w:pStyle w:val="BodyText"/>
        <w:jc w:val="center"/>
        <w:rPr>
          <w:rFonts w:ascii="Tahoma" w:hAnsi="Tahoma" w:cs="Tahoma"/>
          <w:sz w:val="20"/>
        </w:rPr>
      </w:pPr>
    </w:p>
    <w:p w:rsidR="002C5C01" w:rsidRPr="00E8613E" w:rsidRDefault="002C5C01" w:rsidP="002C5C01">
      <w:pPr>
        <w:pStyle w:val="BodyText"/>
        <w:jc w:val="center"/>
        <w:rPr>
          <w:rFonts w:ascii="Tahoma" w:hAnsi="Tahoma" w:cs="Tahoma"/>
          <w:b/>
          <w:sz w:val="20"/>
        </w:rPr>
      </w:pPr>
      <w:r w:rsidRPr="00E8613E">
        <w:rPr>
          <w:rFonts w:ascii="Tahoma" w:hAnsi="Tahoma" w:cs="Tahoma"/>
          <w:b/>
          <w:sz w:val="20"/>
        </w:rPr>
        <w:t>Please note the damage/repair cost section at the end of the fee schedule.</w:t>
      </w:r>
    </w:p>
    <w:p w:rsidR="002C5C01" w:rsidRDefault="002C5C01" w:rsidP="002C5C01">
      <w:pPr>
        <w:pStyle w:val="BodyText"/>
        <w:jc w:val="center"/>
        <w:rPr>
          <w:rFonts w:ascii="Tahoma" w:hAnsi="Tahoma" w:cs="Tahoma"/>
          <w:sz w:val="20"/>
        </w:rPr>
      </w:pPr>
    </w:p>
    <w:p w:rsidR="002C5C01" w:rsidRDefault="002C5C01" w:rsidP="002C5C01">
      <w:pPr>
        <w:pStyle w:val="BodyText"/>
        <w:jc w:val="center"/>
        <w:rPr>
          <w:rFonts w:ascii="Tahoma" w:hAnsi="Tahoma" w:cs="Tahoma"/>
          <w:sz w:val="20"/>
        </w:rPr>
      </w:pPr>
      <w:r>
        <w:rPr>
          <w:rFonts w:ascii="Tahoma" w:hAnsi="Tahoma" w:cs="Tahoma"/>
          <w:sz w:val="20"/>
        </w:rPr>
        <w:t xml:space="preserve">Note: </w:t>
      </w:r>
      <w:r>
        <w:rPr>
          <w:rFonts w:asciiTheme="minorHAnsi" w:hAnsiTheme="minorHAnsi" w:cs="Tahoma"/>
          <w:szCs w:val="24"/>
        </w:rPr>
        <w:t>A</w:t>
      </w:r>
      <w:r w:rsidRPr="00F27AE0">
        <w:rPr>
          <w:rFonts w:asciiTheme="minorHAnsi" w:hAnsiTheme="minorHAnsi" w:cs="Tahoma"/>
          <w:szCs w:val="24"/>
        </w:rPr>
        <w:t>ny show wishing to enter into a multi-year contract should submit a request to the Horse Park Contract Committee. At the Park’s discretion, a multi-year discount may be considered</w:t>
      </w:r>
      <w:r w:rsidDel="00904DA7">
        <w:rPr>
          <w:rFonts w:ascii="Tahoma" w:hAnsi="Tahoma" w:cs="Tahoma"/>
          <w:sz w:val="20"/>
        </w:rPr>
        <w:t xml:space="preserve"> </w:t>
      </w: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Default="002C5C01" w:rsidP="002C5C01">
      <w:pPr>
        <w:rPr>
          <w:rFonts w:ascii="Tahoma" w:hAnsi="Tahoma" w:cs="Tahoma"/>
          <w:bCs/>
          <w:sz w:val="20"/>
          <w:szCs w:val="20"/>
        </w:rPr>
      </w:pPr>
      <w:r>
        <w:rPr>
          <w:rFonts w:ascii="Tahoma" w:hAnsi="Tahoma" w:cs="Tahoma"/>
          <w:bCs/>
          <w:sz w:val="20"/>
          <w:szCs w:val="20"/>
        </w:rPr>
        <w:tab/>
      </w:r>
      <w:r>
        <w:rPr>
          <w:rFonts w:ascii="Tahoma" w:hAnsi="Tahoma" w:cs="Tahoma"/>
          <w:bCs/>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5013"/>
        <w:gridCol w:w="2468"/>
      </w:tblGrid>
      <w:tr w:rsidR="002C5C01" w:rsidTr="007B32AB">
        <w:tc>
          <w:tcPr>
            <w:tcW w:w="1987" w:type="dxa"/>
            <w:tcBorders>
              <w:top w:val="single" w:sz="4" w:space="0" w:color="auto"/>
              <w:left w:val="single" w:sz="4" w:space="0" w:color="auto"/>
              <w:bottom w:val="single" w:sz="4" w:space="0" w:color="auto"/>
              <w:right w:val="single" w:sz="4" w:space="0" w:color="auto"/>
            </w:tcBorders>
            <w:hideMark/>
          </w:tcPr>
          <w:p w:rsidR="002C5C01" w:rsidRPr="00C062D5" w:rsidRDefault="002C5C01" w:rsidP="007B32AB">
            <w:pPr>
              <w:jc w:val="center"/>
              <w:rPr>
                <w:rFonts w:ascii="Tahoma" w:hAnsi="Tahoma" w:cs="Tahoma"/>
                <w:b/>
                <w:bCs/>
                <w:sz w:val="20"/>
                <w:szCs w:val="20"/>
              </w:rPr>
            </w:pPr>
            <w:r w:rsidRPr="00E8613E">
              <w:rPr>
                <w:rFonts w:ascii="Tahoma" w:hAnsi="Tahoma" w:cs="Tahoma"/>
                <w:b/>
                <w:bCs/>
                <w:sz w:val="20"/>
                <w:szCs w:val="20"/>
              </w:rPr>
              <w:t>Item</w:t>
            </w:r>
          </w:p>
        </w:tc>
        <w:tc>
          <w:tcPr>
            <w:tcW w:w="5013" w:type="dxa"/>
            <w:tcBorders>
              <w:top w:val="single" w:sz="4" w:space="0" w:color="auto"/>
              <w:left w:val="single" w:sz="4" w:space="0" w:color="auto"/>
              <w:bottom w:val="single" w:sz="4" w:space="0" w:color="auto"/>
              <w:right w:val="single" w:sz="4" w:space="0" w:color="auto"/>
            </w:tcBorders>
            <w:hideMark/>
          </w:tcPr>
          <w:p w:rsidR="002C5C01" w:rsidRPr="00C062D5" w:rsidRDefault="002C5C01" w:rsidP="007B32AB">
            <w:pPr>
              <w:jc w:val="center"/>
              <w:rPr>
                <w:rFonts w:ascii="Tahoma" w:hAnsi="Tahoma" w:cs="Tahoma"/>
                <w:b/>
                <w:bCs/>
                <w:sz w:val="20"/>
                <w:szCs w:val="20"/>
              </w:rPr>
            </w:pPr>
            <w:r w:rsidRPr="00E8613E">
              <w:rPr>
                <w:rFonts w:ascii="Tahoma" w:hAnsi="Tahoma" w:cs="Tahoma"/>
                <w:b/>
                <w:bCs/>
                <w:sz w:val="20"/>
                <w:szCs w:val="20"/>
              </w:rPr>
              <w:t>Description</w:t>
            </w:r>
          </w:p>
        </w:tc>
        <w:tc>
          <w:tcPr>
            <w:tcW w:w="2468" w:type="dxa"/>
            <w:tcBorders>
              <w:top w:val="single" w:sz="4" w:space="0" w:color="auto"/>
              <w:left w:val="single" w:sz="4" w:space="0" w:color="auto"/>
              <w:bottom w:val="single" w:sz="4" w:space="0" w:color="auto"/>
              <w:right w:val="single" w:sz="4" w:space="0" w:color="auto"/>
            </w:tcBorders>
            <w:vAlign w:val="center"/>
            <w:hideMark/>
          </w:tcPr>
          <w:p w:rsidR="002C5C01" w:rsidRPr="00C062D5" w:rsidRDefault="002C5C01" w:rsidP="007B32AB">
            <w:pPr>
              <w:jc w:val="center"/>
              <w:rPr>
                <w:rFonts w:ascii="Tahoma" w:hAnsi="Tahoma" w:cs="Tahoma"/>
                <w:b/>
                <w:bCs/>
                <w:sz w:val="20"/>
                <w:szCs w:val="20"/>
              </w:rPr>
            </w:pPr>
            <w:r w:rsidRPr="00E8613E">
              <w:rPr>
                <w:rFonts w:ascii="Tahoma" w:hAnsi="Tahoma" w:cs="Tahoma"/>
                <w:b/>
                <w:bCs/>
                <w:sz w:val="20"/>
                <w:szCs w:val="20"/>
              </w:rPr>
              <w:t>Fee</w:t>
            </w:r>
          </w:p>
        </w:tc>
      </w:tr>
      <w:tr w:rsidR="002C5C01" w:rsidRPr="00CE5FB4" w:rsidTr="007B32AB">
        <w:trPr>
          <w:trHeight w:val="350"/>
        </w:trPr>
        <w:tc>
          <w:tcPr>
            <w:tcW w:w="1987"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tabs>
                <w:tab w:val="center" w:pos="4320"/>
                <w:tab w:val="right" w:pos="8640"/>
              </w:tabs>
              <w:ind w:left="240"/>
              <w:rPr>
                <w:rFonts w:asciiTheme="minorHAnsi" w:hAnsiTheme="minorHAnsi" w:cs="Tahoma"/>
                <w:b/>
              </w:rPr>
            </w:pPr>
          </w:p>
          <w:p w:rsidR="002C5C01" w:rsidRPr="00CE5FB4" w:rsidRDefault="002C5C01" w:rsidP="007B32AB">
            <w:pPr>
              <w:tabs>
                <w:tab w:val="center" w:pos="4320"/>
                <w:tab w:val="right" w:pos="8640"/>
              </w:tabs>
              <w:ind w:left="240"/>
              <w:rPr>
                <w:rFonts w:asciiTheme="minorHAnsi" w:hAnsiTheme="minorHAnsi" w:cs="Tahoma"/>
                <w:b/>
              </w:rPr>
            </w:pPr>
          </w:p>
          <w:p w:rsidR="002C5C01" w:rsidRPr="00CE5FB4" w:rsidRDefault="002C5C01" w:rsidP="007B32AB">
            <w:pPr>
              <w:rPr>
                <w:rFonts w:asciiTheme="minorHAnsi" w:hAnsiTheme="minorHAnsi" w:cs="Tahoma"/>
                <w:b/>
              </w:rPr>
            </w:pPr>
            <w:r w:rsidRPr="00E8613E">
              <w:rPr>
                <w:rFonts w:asciiTheme="minorHAnsi" w:hAnsiTheme="minorHAnsi" w:cs="Tahoma"/>
                <w:b/>
              </w:rPr>
              <w:t>HORSE PARK</w:t>
            </w:r>
          </w:p>
          <w:p w:rsidR="002C5C01" w:rsidRPr="00CE5FB4" w:rsidRDefault="002C5C01" w:rsidP="007B32AB">
            <w:pPr>
              <w:rPr>
                <w:rFonts w:asciiTheme="minorHAnsi" w:hAnsiTheme="minorHAnsi" w:cs="Tahoma"/>
                <w:b/>
              </w:rPr>
            </w:pPr>
            <w:r w:rsidRPr="00E8613E">
              <w:rPr>
                <w:rFonts w:asciiTheme="minorHAnsi" w:hAnsiTheme="minorHAnsi" w:cs="Tahoma"/>
                <w:b/>
              </w:rPr>
              <w:t xml:space="preserve"> Initial Base Amenities</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For a consecutive ten (10) hour show day (</w:t>
            </w:r>
            <w:proofErr w:type="spellStart"/>
            <w:r w:rsidRPr="00E8613E">
              <w:rPr>
                <w:rFonts w:asciiTheme="minorHAnsi" w:hAnsiTheme="minorHAnsi" w:cs="Tahoma"/>
              </w:rPr>
              <w:t>eg</w:t>
            </w:r>
            <w:proofErr w:type="spellEnd"/>
            <w:r w:rsidRPr="00E8613E">
              <w:rPr>
                <w:rFonts w:asciiTheme="minorHAnsi" w:hAnsiTheme="minorHAnsi" w:cs="Tahoma"/>
              </w:rPr>
              <w:t>, a show that runs from 8am to 6pm)</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tc>
        <w:tc>
          <w:tcPr>
            <w:tcW w:w="5013" w:type="dxa"/>
            <w:tcBorders>
              <w:top w:val="single" w:sz="4" w:space="0" w:color="auto"/>
              <w:left w:val="single" w:sz="4" w:space="0" w:color="auto"/>
              <w:bottom w:val="single" w:sz="4" w:space="0" w:color="auto"/>
              <w:right w:val="single" w:sz="4" w:space="0" w:color="auto"/>
            </w:tcBorders>
          </w:tcPr>
          <w:p w:rsidR="002C5C01" w:rsidRDefault="002C5C01" w:rsidP="007B32AB">
            <w:pPr>
              <w:rPr>
                <w:rFonts w:asciiTheme="minorHAnsi" w:hAnsiTheme="minorHAnsi" w:cs="Tahoma"/>
              </w:rPr>
            </w:pPr>
            <w:r w:rsidRPr="00E8613E">
              <w:rPr>
                <w:rFonts w:asciiTheme="minorHAnsi" w:hAnsiTheme="minorHAnsi" w:cs="Tahoma"/>
              </w:rPr>
              <w:t>Includes: two show rings, schooling ring, indoor arena, bathroom w/showers, cleaning of rest rooms and showers</w:t>
            </w:r>
            <w:r w:rsidRPr="00E8613E">
              <w:rPr>
                <w:rFonts w:asciiTheme="minorHAnsi" w:hAnsiTheme="minorHAnsi" w:cs="Tahoma"/>
                <w:i/>
              </w:rPr>
              <w:t>,</w:t>
            </w:r>
            <w:r w:rsidRPr="00E8613E">
              <w:rPr>
                <w:rFonts w:asciiTheme="minorHAnsi" w:hAnsiTheme="minorHAnsi" w:cs="Tahoma"/>
              </w:rPr>
              <w:t xml:space="preserve"> secretary office, trophy room, judge room, announcers booth, sound system, arena lighting, parking lot, one Grounds Person available (1) hr. before the show/event begins through to (1/2) hr. after show/event ends, daily garbage removal, manure removal as needed, conditioning and watering of show rings before each show. One EMT per </w:t>
            </w:r>
            <w:r>
              <w:rPr>
                <w:rFonts w:asciiTheme="minorHAnsi" w:hAnsiTheme="minorHAnsi" w:cs="Tahoma"/>
              </w:rPr>
              <w:t xml:space="preserve">10 hour </w:t>
            </w:r>
            <w:r w:rsidRPr="00E8613E">
              <w:rPr>
                <w:rFonts w:asciiTheme="minorHAnsi" w:hAnsiTheme="minorHAnsi" w:cs="Tahoma"/>
              </w:rPr>
              <w:t xml:space="preserve">day.   </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 xml:space="preserve"> A Horse Park “Show” day is 10 consecutive hours. (This is the time from the first class starts until the last class ends)  Any show over 10 consecutive hours will be charged an additional $150.00 per hour.  In the event that a second EMT is needed or requested, a $25.00/ hour fee will be added for that EMT.    </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Maintenance Requests for one hour after the show until 6:00 am the following morning will be a charge of $85.00 per hour.  This includes water trucks and drags</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b/>
                <w:bCs/>
                <w:i/>
                <w:iCs/>
              </w:rPr>
            </w:pPr>
            <w:r w:rsidRPr="00E8613E">
              <w:rPr>
                <w:rFonts w:asciiTheme="minorHAnsi" w:hAnsiTheme="minorHAnsi" w:cs="Tahoma"/>
                <w:b/>
                <w:bCs/>
                <w:i/>
                <w:iCs/>
              </w:rPr>
              <w:t>Fee</w:t>
            </w:r>
            <w:r>
              <w:rPr>
                <w:rFonts w:asciiTheme="minorHAnsi" w:hAnsiTheme="minorHAnsi" w:cs="Tahoma"/>
                <w:b/>
                <w:bCs/>
                <w:i/>
                <w:iCs/>
              </w:rPr>
              <w:t>s</w:t>
            </w:r>
            <w:r w:rsidRPr="00E8613E">
              <w:rPr>
                <w:rFonts w:asciiTheme="minorHAnsi" w:hAnsiTheme="minorHAnsi" w:cs="Tahoma"/>
                <w:b/>
                <w:bCs/>
                <w:i/>
                <w:iCs/>
              </w:rPr>
              <w:t xml:space="preserve"> to be paid in full by the end of </w:t>
            </w:r>
            <w:r w:rsidRPr="00E8613E">
              <w:rPr>
                <w:rFonts w:asciiTheme="minorHAnsi" w:hAnsiTheme="minorHAnsi" w:cs="Tahoma"/>
                <w:b/>
                <w:i/>
              </w:rPr>
              <w:t>show</w:t>
            </w:r>
            <w:r w:rsidRPr="00E8613E">
              <w:rPr>
                <w:rFonts w:asciiTheme="minorHAnsi" w:hAnsiTheme="minorHAnsi" w:cs="Tahoma"/>
                <w:b/>
              </w:rPr>
              <w:t xml:space="preserve"> </w:t>
            </w:r>
            <w:r w:rsidRPr="00E8613E">
              <w:rPr>
                <w:rFonts w:asciiTheme="minorHAnsi" w:hAnsiTheme="minorHAnsi" w:cs="Tahoma"/>
                <w:b/>
                <w:bCs/>
                <w:i/>
                <w:iCs/>
              </w:rPr>
              <w:t>with exception of any damage fees. (See damage fee chart for specifications)</w:t>
            </w:r>
          </w:p>
          <w:p w:rsidR="002C5C01" w:rsidRPr="00CE5FB4" w:rsidRDefault="002C5C01" w:rsidP="007B32AB">
            <w:pPr>
              <w:tabs>
                <w:tab w:val="center" w:pos="4320"/>
                <w:tab w:val="right" w:pos="8640"/>
              </w:tabs>
              <w:ind w:left="240"/>
              <w:rPr>
                <w:rFonts w:asciiTheme="minorHAnsi" w:hAnsiTheme="minorHAnsi" w:cs="Tahoma"/>
                <w:bCs/>
                <w:i/>
                <w:iCs/>
              </w:rPr>
            </w:pPr>
          </w:p>
          <w:p w:rsidR="002C5C01" w:rsidRPr="00CE5FB4" w:rsidRDefault="002C5C01" w:rsidP="007B32AB">
            <w:pPr>
              <w:pStyle w:val="Footer"/>
              <w:tabs>
                <w:tab w:val="left" w:pos="720"/>
              </w:tabs>
              <w:rPr>
                <w:rFonts w:asciiTheme="minorHAnsi" w:hAnsiTheme="minorHAnsi" w:cs="Tahoma"/>
                <w:b/>
                <w:sz w:val="24"/>
                <w:szCs w:val="24"/>
              </w:rPr>
            </w:pPr>
            <w:r w:rsidRPr="00E8613E">
              <w:rPr>
                <w:rFonts w:asciiTheme="minorHAnsi" w:hAnsiTheme="minorHAnsi" w:cs="Tahoma"/>
                <w:b/>
                <w:sz w:val="24"/>
                <w:szCs w:val="24"/>
              </w:rPr>
              <w:t xml:space="preserve">In the event the park is being shared by two organizations/associations </w:t>
            </w:r>
            <w:proofErr w:type="gramStart"/>
            <w:r w:rsidRPr="00E8613E">
              <w:rPr>
                <w:rFonts w:asciiTheme="minorHAnsi" w:hAnsiTheme="minorHAnsi" w:cs="Tahoma"/>
                <w:b/>
                <w:sz w:val="24"/>
                <w:szCs w:val="24"/>
              </w:rPr>
              <w:t>who</w:t>
            </w:r>
            <w:proofErr w:type="gramEnd"/>
            <w:r w:rsidRPr="00E8613E">
              <w:rPr>
                <w:rFonts w:asciiTheme="minorHAnsi" w:hAnsiTheme="minorHAnsi" w:cs="Tahoma"/>
                <w:b/>
                <w:sz w:val="24"/>
                <w:szCs w:val="24"/>
              </w:rPr>
              <w:t xml:space="preserve"> contract with the Park at the same time, to include rings, indoor arena, barns, and/or show office, the base fee for the park will be $750 per day per organization/association.  If sharing is going to occur it is the responsibility of the show managers to make these arrangements, including which show will be designated the primary show.   Each show will be billed separately according to their use of the Park. </w:t>
            </w: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keepNext/>
              <w:keepLines/>
              <w:tabs>
                <w:tab w:val="left" w:pos="720"/>
              </w:tabs>
              <w:spacing w:before="200"/>
              <w:outlineLvl w:val="3"/>
              <w:rPr>
                <w:rFonts w:asciiTheme="minorHAnsi" w:hAnsiTheme="minorHAnsi" w:cs="Tahoma"/>
                <w:sz w:val="24"/>
                <w:szCs w:val="24"/>
              </w:rPr>
            </w:pPr>
            <w:r w:rsidRPr="00E8613E">
              <w:rPr>
                <w:rFonts w:asciiTheme="minorHAnsi" w:hAnsiTheme="minorHAnsi" w:cs="Tahoma"/>
                <w:sz w:val="24"/>
                <w:szCs w:val="24"/>
              </w:rPr>
              <w:t xml:space="preserve">Please see </w:t>
            </w:r>
            <w:proofErr w:type="spellStart"/>
            <w:r w:rsidRPr="00E8613E">
              <w:rPr>
                <w:rFonts w:asciiTheme="minorHAnsi" w:hAnsiTheme="minorHAnsi" w:cs="Tahoma"/>
                <w:sz w:val="24"/>
                <w:szCs w:val="24"/>
              </w:rPr>
              <w:t>porta</w:t>
            </w:r>
            <w:proofErr w:type="spellEnd"/>
            <w:r w:rsidRPr="00E8613E">
              <w:rPr>
                <w:rFonts w:asciiTheme="minorHAnsi" w:hAnsiTheme="minorHAnsi" w:cs="Tahoma"/>
                <w:sz w:val="24"/>
                <w:szCs w:val="24"/>
              </w:rPr>
              <w:t>-john information listed below.</w:t>
            </w:r>
          </w:p>
          <w:p w:rsidR="002C5C01" w:rsidRPr="00E8613E" w:rsidRDefault="002C5C01" w:rsidP="007B32AB">
            <w:pPr>
              <w:pStyle w:val="Footer"/>
              <w:tabs>
                <w:tab w:val="left" w:pos="720"/>
              </w:tabs>
              <w:rPr>
                <w:rFonts w:asciiTheme="minorHAnsi" w:hAnsiTheme="minorHAnsi" w:cs="Tahoma"/>
                <w:sz w:val="24"/>
                <w:szCs w:val="24"/>
              </w:rPr>
            </w:pPr>
          </w:p>
          <w:p w:rsidR="002C5C01" w:rsidRPr="00CE5FB4" w:rsidRDefault="002C5C01" w:rsidP="007B32AB">
            <w:pPr>
              <w:pStyle w:val="Footer"/>
              <w:tabs>
                <w:tab w:val="left" w:pos="720"/>
              </w:tabs>
              <w:ind w:left="240"/>
              <w:rPr>
                <w:rFonts w:asciiTheme="minorHAnsi" w:hAnsiTheme="minorHAnsi"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2C5C01"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Default="002C5C01" w:rsidP="007B32AB">
            <w:pPr>
              <w:jc w:val="center"/>
              <w:rPr>
                <w:rFonts w:asciiTheme="minorHAnsi" w:hAnsiTheme="minorHAnsi" w:cs="Tahoma"/>
                <w:b/>
              </w:rPr>
            </w:pPr>
            <w:r w:rsidRPr="00E8613E">
              <w:rPr>
                <w:rFonts w:asciiTheme="minorHAnsi" w:hAnsiTheme="minorHAnsi" w:cs="Tahoma"/>
              </w:rPr>
              <w:t>$1,375.00 for up to 10 consecutive hours</w:t>
            </w:r>
          </w:p>
          <w:p w:rsidR="002C5C01" w:rsidRPr="00CE5FB4" w:rsidRDefault="002C5C01" w:rsidP="007B32AB">
            <w:pPr>
              <w:tabs>
                <w:tab w:val="center" w:pos="4320"/>
                <w:tab w:val="right" w:pos="8640"/>
              </w:tabs>
              <w:ind w:left="240"/>
              <w:rPr>
                <w:rFonts w:asciiTheme="minorHAnsi" w:hAnsiTheme="minorHAnsi" w:cs="Tahoma"/>
              </w:rPr>
            </w:pPr>
          </w:p>
          <w:p w:rsidR="002C5C01" w:rsidRDefault="002C5C01" w:rsidP="007B32AB">
            <w:pPr>
              <w:keepNext/>
              <w:keepLines/>
              <w:spacing w:before="200"/>
              <w:outlineLvl w:val="3"/>
              <w:rPr>
                <w:rFonts w:asciiTheme="minorHAnsi" w:hAnsiTheme="minorHAnsi" w:cs="Tahoma"/>
              </w:rPr>
            </w:pPr>
          </w:p>
          <w:p w:rsidR="002C5C01" w:rsidRDefault="002C5C01" w:rsidP="007B32AB">
            <w:pPr>
              <w:keepNext/>
              <w:keepLines/>
              <w:spacing w:before="200"/>
              <w:outlineLvl w:val="3"/>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r w:rsidRPr="00E8613E">
              <w:rPr>
                <w:rFonts w:asciiTheme="minorHAnsi" w:hAnsiTheme="minorHAnsi" w:cs="Tahoma"/>
              </w:rPr>
              <w:t>Ple</w:t>
            </w:r>
            <w:r>
              <w:rPr>
                <w:rFonts w:asciiTheme="minorHAnsi" w:hAnsiTheme="minorHAnsi" w:cs="Tahoma"/>
              </w:rPr>
              <w:t>ase note overtime and EMT rates</w:t>
            </w:r>
          </w:p>
          <w:p w:rsidR="002C5C01" w:rsidRDefault="002C5C01" w:rsidP="007B32AB">
            <w:pPr>
              <w:rPr>
                <w:rFonts w:asciiTheme="minorHAnsi" w:hAnsiTheme="minorHAnsi" w:cs="Tahoma"/>
              </w:rPr>
            </w:pPr>
          </w:p>
          <w:p w:rsidR="002C5C01" w:rsidRDefault="002C5C01" w:rsidP="007B32AB">
            <w:pPr>
              <w:rPr>
                <w:rFonts w:asciiTheme="minorHAnsi" w:hAnsiTheme="minorHAnsi" w:cs="Tahoma"/>
              </w:rPr>
            </w:pPr>
          </w:p>
          <w:p w:rsidR="002C5C01" w:rsidRDefault="002C5C01" w:rsidP="007B32AB">
            <w:pPr>
              <w:rPr>
                <w:rFonts w:asciiTheme="minorHAnsi" w:hAnsiTheme="minorHAnsi" w:cs="Tahoma"/>
              </w:rPr>
            </w:pPr>
          </w:p>
          <w:p w:rsidR="002C5C01" w:rsidRDefault="002C5C01" w:rsidP="007B32AB">
            <w:pPr>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r w:rsidRPr="00E8613E">
              <w:rPr>
                <w:rFonts w:asciiTheme="minorHAnsi" w:hAnsiTheme="minorHAnsi" w:cs="Tahoma"/>
              </w:rPr>
              <w:t xml:space="preserve">Please note late </w:t>
            </w:r>
            <w:r>
              <w:rPr>
                <w:rFonts w:asciiTheme="minorHAnsi" w:hAnsiTheme="minorHAnsi" w:cs="Tahoma"/>
              </w:rPr>
              <w:t xml:space="preserve">hour </w:t>
            </w:r>
            <w:r w:rsidRPr="00E8613E">
              <w:rPr>
                <w:rFonts w:asciiTheme="minorHAnsi" w:hAnsiTheme="minorHAnsi" w:cs="Tahoma"/>
              </w:rPr>
              <w:t>maintenance rates.</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rPr>
            </w:pPr>
            <w:r>
              <w:rPr>
                <w:rFonts w:asciiTheme="minorHAnsi" w:hAnsiTheme="minorHAnsi" w:cs="Tahoma"/>
              </w:rPr>
              <w:lastRenderedPageBreak/>
              <w:t>See Repairs and Damage Section Below</w:t>
            </w:r>
          </w:p>
          <w:p w:rsidR="002C5C01" w:rsidRPr="00CE5FB4"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tabs>
                <w:tab w:val="center" w:pos="4320"/>
                <w:tab w:val="right" w:pos="8640"/>
              </w:tabs>
              <w:jc w:val="center"/>
              <w:rPr>
                <w:rFonts w:asciiTheme="minorHAnsi" w:hAnsiTheme="minorHAnsi" w:cs="Tahoma"/>
              </w:rPr>
            </w:pPr>
            <w:r>
              <w:rPr>
                <w:rFonts w:asciiTheme="minorHAnsi" w:hAnsiTheme="minorHAnsi" w:cs="Tahoma"/>
              </w:rPr>
              <w:t>Special circumstance r</w:t>
            </w:r>
            <w:r w:rsidRPr="00E8613E">
              <w:rPr>
                <w:rFonts w:asciiTheme="minorHAnsi" w:hAnsiTheme="minorHAnsi" w:cs="Tahoma"/>
              </w:rPr>
              <w:t>ate.</w:t>
            </w: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r w:rsidRPr="00E8613E">
              <w:rPr>
                <w:rFonts w:asciiTheme="minorHAnsi" w:hAnsiTheme="minorHAnsi" w:cs="Tahoma"/>
              </w:rPr>
              <w:t>Please note.</w:t>
            </w:r>
          </w:p>
          <w:p w:rsidR="002C5C01" w:rsidRPr="00CE5FB4" w:rsidRDefault="002C5C01" w:rsidP="007B32AB">
            <w:pPr>
              <w:keepNext/>
              <w:keepLines/>
              <w:spacing w:before="200"/>
              <w:outlineLvl w:val="3"/>
              <w:rPr>
                <w:rFonts w:asciiTheme="minorHAnsi" w:hAnsiTheme="minorHAnsi" w:cs="Tahoma"/>
              </w:rPr>
            </w:pPr>
          </w:p>
        </w:tc>
      </w:tr>
      <w:tr w:rsidR="002C5C01" w:rsidRPr="00CE5FB4" w:rsidTr="007B32AB">
        <w:tc>
          <w:tcPr>
            <w:tcW w:w="1987"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b/>
              </w:rPr>
            </w:pPr>
          </w:p>
          <w:p w:rsidR="002C5C01" w:rsidRPr="00CE5FB4" w:rsidRDefault="002C5C01" w:rsidP="007B32AB">
            <w:pPr>
              <w:keepNext/>
              <w:keepLines/>
              <w:spacing w:before="200"/>
              <w:outlineLvl w:val="3"/>
              <w:rPr>
                <w:rFonts w:asciiTheme="minorHAnsi" w:hAnsiTheme="minorHAnsi" w:cs="Tahoma"/>
                <w:b/>
              </w:rPr>
            </w:pPr>
            <w:r w:rsidRPr="00E8613E">
              <w:rPr>
                <w:rFonts w:asciiTheme="minorHAnsi" w:hAnsiTheme="minorHAnsi" w:cs="Tahoma"/>
                <w:b/>
              </w:rPr>
              <w:t>Small Horse Show</w:t>
            </w:r>
          </w:p>
        </w:tc>
        <w:tc>
          <w:tcPr>
            <w:tcW w:w="5013"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pStyle w:val="Footer"/>
              <w:keepNext/>
              <w:keepLines/>
              <w:tabs>
                <w:tab w:val="left" w:pos="720"/>
              </w:tabs>
              <w:spacing w:before="200"/>
              <w:outlineLvl w:val="3"/>
              <w:rPr>
                <w:rFonts w:asciiTheme="minorHAnsi" w:hAnsiTheme="minorHAnsi" w:cs="Tahoma"/>
                <w:sz w:val="24"/>
                <w:szCs w:val="24"/>
              </w:rPr>
            </w:pPr>
            <w:r>
              <w:rPr>
                <w:rFonts w:asciiTheme="minorHAnsi" w:hAnsiTheme="minorHAnsi" w:cs="Tahoma"/>
                <w:sz w:val="24"/>
                <w:szCs w:val="24"/>
              </w:rPr>
              <w:t xml:space="preserve">This is limited to </w:t>
            </w:r>
            <w:r w:rsidRPr="00E8613E">
              <w:rPr>
                <w:rFonts w:asciiTheme="minorHAnsi" w:hAnsiTheme="minorHAnsi" w:cs="Tahoma"/>
                <w:sz w:val="24"/>
                <w:szCs w:val="24"/>
              </w:rPr>
              <w:t>the use of</w:t>
            </w:r>
            <w:r>
              <w:rPr>
                <w:rFonts w:asciiTheme="minorHAnsi" w:hAnsiTheme="minorHAnsi" w:cs="Tahoma"/>
                <w:sz w:val="24"/>
                <w:szCs w:val="24"/>
              </w:rPr>
              <w:t xml:space="preserve"> one show arena and one warm up arena</w:t>
            </w:r>
            <w:r w:rsidRPr="00E8613E">
              <w:rPr>
                <w:rFonts w:asciiTheme="minorHAnsi" w:hAnsiTheme="minorHAnsi" w:cs="Tahoma"/>
                <w:sz w:val="24"/>
                <w:szCs w:val="24"/>
              </w:rPr>
              <w:t>.  This includes the use of the show office, sound system, rest rooms, and one EMT.  This price is for eight (8) consecutive hours only.  Anything over eight (8) hours incurs an additional cost of $50 per hour, and this increases to $150 at the 10</w:t>
            </w:r>
            <w:r w:rsidRPr="00E8613E">
              <w:rPr>
                <w:rFonts w:asciiTheme="minorHAnsi" w:hAnsiTheme="minorHAnsi" w:cs="Tahoma"/>
                <w:sz w:val="24"/>
                <w:szCs w:val="24"/>
                <w:vertAlign w:val="superscript"/>
              </w:rPr>
              <w:t>th</w:t>
            </w:r>
            <w:r w:rsidRPr="00E8613E">
              <w:rPr>
                <w:rFonts w:asciiTheme="minorHAnsi" w:hAnsiTheme="minorHAnsi" w:cs="Tahoma"/>
                <w:sz w:val="24"/>
                <w:szCs w:val="24"/>
              </w:rPr>
              <w:t xml:space="preserve"> hour. Additional EMT charges will apply, and the </w:t>
            </w:r>
            <w:r>
              <w:rPr>
                <w:rFonts w:asciiTheme="minorHAnsi" w:hAnsiTheme="minorHAnsi" w:cs="Tahoma"/>
                <w:sz w:val="24"/>
                <w:szCs w:val="24"/>
              </w:rPr>
              <w:t xml:space="preserve">show </w:t>
            </w:r>
            <w:r w:rsidRPr="00E8613E">
              <w:rPr>
                <w:rFonts w:asciiTheme="minorHAnsi" w:hAnsiTheme="minorHAnsi" w:cs="Tahoma"/>
                <w:sz w:val="24"/>
                <w:szCs w:val="24"/>
              </w:rPr>
              <w:t>may only continue if a required EMT is available</w:t>
            </w:r>
            <w:r>
              <w:rPr>
                <w:rFonts w:asciiTheme="minorHAnsi" w:hAnsiTheme="minorHAnsi" w:cs="Tahoma"/>
                <w:sz w:val="24"/>
                <w:szCs w:val="24"/>
              </w:rPr>
              <w:t>.</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tc>
        <w:tc>
          <w:tcPr>
            <w:tcW w:w="2468"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color w:val="FF0000"/>
              </w:rPr>
            </w:pPr>
            <w:r w:rsidRPr="00E8613E">
              <w:rPr>
                <w:rFonts w:asciiTheme="minorHAnsi" w:hAnsiTheme="minorHAnsi" w:cs="Tahoma"/>
              </w:rPr>
              <w:t>$975.00 for up to 8 consecutive hours</w:t>
            </w:r>
            <w:r w:rsidRPr="006372FA">
              <w:rPr>
                <w:rFonts w:asciiTheme="minorHAnsi" w:hAnsiTheme="minorHAnsi" w:cs="Tahoma"/>
                <w:color w:val="FF0000"/>
              </w:rPr>
              <w:t xml:space="preserve"> </w:t>
            </w:r>
          </w:p>
          <w:p w:rsidR="002C5C01" w:rsidRDefault="002C5C01" w:rsidP="007B32AB">
            <w:pPr>
              <w:jc w:val="center"/>
              <w:rPr>
                <w:rFonts w:asciiTheme="minorHAnsi" w:hAnsiTheme="minorHAnsi" w:cs="Tahoma"/>
                <w:color w:val="FF0000"/>
              </w:rPr>
            </w:pPr>
          </w:p>
          <w:p w:rsidR="002C5C01" w:rsidRPr="006372FA" w:rsidRDefault="002C5C01" w:rsidP="007B32AB">
            <w:pPr>
              <w:jc w:val="center"/>
              <w:rPr>
                <w:rFonts w:asciiTheme="minorHAnsi" w:hAnsiTheme="minorHAnsi" w:cs="Tahoma"/>
                <w:color w:val="FF0000"/>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tc>
      </w:tr>
      <w:tr w:rsidR="002C5C01" w:rsidRPr="00CE5FB4" w:rsidTr="007B32AB">
        <w:tc>
          <w:tcPr>
            <w:tcW w:w="1987"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b/>
              </w:rPr>
            </w:pPr>
            <w:r w:rsidRPr="00E8613E">
              <w:rPr>
                <w:rFonts w:asciiTheme="minorHAnsi" w:hAnsiTheme="minorHAnsi" w:cs="Tahoma"/>
                <w:b/>
              </w:rPr>
              <w:t>Winter Shows</w:t>
            </w:r>
          </w:p>
        </w:tc>
        <w:tc>
          <w:tcPr>
            <w:tcW w:w="5013" w:type="dxa"/>
            <w:tcBorders>
              <w:top w:val="single" w:sz="4" w:space="0" w:color="auto"/>
              <w:left w:val="single" w:sz="4" w:space="0" w:color="auto"/>
              <w:bottom w:val="single" w:sz="4" w:space="0" w:color="auto"/>
              <w:right w:val="single" w:sz="4" w:space="0" w:color="auto"/>
            </w:tcBorders>
          </w:tcPr>
          <w:p w:rsidR="002C5C01" w:rsidRDefault="002C5C01" w:rsidP="007B32AB">
            <w:pPr>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Use of the indoor arena only</w:t>
            </w:r>
          </w:p>
          <w:p w:rsidR="002C5C01" w:rsidRPr="00CE5FB4" w:rsidRDefault="002C5C01" w:rsidP="007B32AB">
            <w:pPr>
              <w:keepNext/>
              <w:keepLines/>
              <w:spacing w:before="200"/>
              <w:outlineLvl w:val="3"/>
              <w:rPr>
                <w:rFonts w:asciiTheme="minorHAnsi" w:hAnsiTheme="minorHAnsi" w:cs="Tahoma"/>
              </w:rPr>
            </w:pPr>
            <w:r w:rsidRPr="00E8613E">
              <w:rPr>
                <w:rFonts w:asciiTheme="minorHAnsi" w:hAnsiTheme="minorHAnsi" w:cs="Tahoma"/>
              </w:rPr>
              <w:t xml:space="preserve">This includes one Horse Park employee and one EMT for an eight (8) hour day. If over 8 hours, the clinic will be charged $50 an hour for up to 10 hours, and beginning with </w:t>
            </w:r>
            <w:r>
              <w:rPr>
                <w:rFonts w:asciiTheme="minorHAnsi" w:hAnsiTheme="minorHAnsi" w:cs="Tahoma"/>
              </w:rPr>
              <w:t xml:space="preserve">the </w:t>
            </w:r>
            <w:r w:rsidRPr="00E8613E">
              <w:rPr>
                <w:rFonts w:asciiTheme="minorHAnsi" w:hAnsiTheme="minorHAnsi" w:cs="Tahoma"/>
              </w:rPr>
              <w:t>10</w:t>
            </w:r>
            <w:r>
              <w:rPr>
                <w:rFonts w:asciiTheme="minorHAnsi" w:hAnsiTheme="minorHAnsi" w:cs="Tahoma"/>
              </w:rPr>
              <w:t>th</w:t>
            </w:r>
            <w:r w:rsidRPr="00E8613E">
              <w:rPr>
                <w:rFonts w:asciiTheme="minorHAnsi" w:hAnsiTheme="minorHAnsi" w:cs="Tahoma"/>
              </w:rPr>
              <w:t xml:space="preserve"> hour the rate increases to $150 per hour. Additional EMT charges will apply, and the </w:t>
            </w:r>
            <w:r>
              <w:rPr>
                <w:rFonts w:asciiTheme="minorHAnsi" w:hAnsiTheme="minorHAnsi" w:cs="Tahoma"/>
              </w:rPr>
              <w:t xml:space="preserve">show </w:t>
            </w:r>
            <w:r w:rsidRPr="00E8613E">
              <w:rPr>
                <w:rFonts w:asciiTheme="minorHAnsi" w:hAnsiTheme="minorHAnsi" w:cs="Tahoma"/>
              </w:rPr>
              <w:t xml:space="preserve">may only continue if a required EMT is available. </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pStyle w:val="Footer"/>
              <w:keepNext/>
              <w:keepLines/>
              <w:tabs>
                <w:tab w:val="left" w:pos="720"/>
              </w:tabs>
              <w:spacing w:before="200"/>
              <w:outlineLvl w:val="3"/>
              <w:rPr>
                <w:rFonts w:asciiTheme="minorHAnsi" w:hAnsiTheme="minorHAnsi" w:cs="Tahoma"/>
                <w:sz w:val="24"/>
                <w:szCs w:val="24"/>
              </w:rPr>
            </w:pPr>
            <w:r w:rsidRPr="00E8613E">
              <w:rPr>
                <w:rFonts w:asciiTheme="minorHAnsi" w:hAnsiTheme="minorHAnsi" w:cs="Tahoma"/>
                <w:sz w:val="24"/>
                <w:szCs w:val="24"/>
              </w:rPr>
              <w:lastRenderedPageBreak/>
              <w:t xml:space="preserve">Please see </w:t>
            </w:r>
            <w:proofErr w:type="spellStart"/>
            <w:r w:rsidRPr="00E8613E">
              <w:rPr>
                <w:rFonts w:asciiTheme="minorHAnsi" w:hAnsiTheme="minorHAnsi" w:cs="Tahoma"/>
                <w:sz w:val="24"/>
                <w:szCs w:val="24"/>
              </w:rPr>
              <w:t>porta</w:t>
            </w:r>
            <w:proofErr w:type="spellEnd"/>
            <w:r w:rsidRPr="00E8613E">
              <w:rPr>
                <w:rFonts w:asciiTheme="minorHAnsi" w:hAnsiTheme="minorHAnsi" w:cs="Tahoma"/>
                <w:sz w:val="24"/>
                <w:szCs w:val="24"/>
              </w:rPr>
              <w:t>-john information listed below.</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tc>
        <w:tc>
          <w:tcPr>
            <w:tcW w:w="2468"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jc w:val="center"/>
              <w:rPr>
                <w:rFonts w:asciiTheme="minorHAnsi" w:hAnsiTheme="minorHAnsi" w:cs="Tahoma"/>
              </w:rPr>
            </w:pPr>
          </w:p>
          <w:p w:rsidR="002C5C01" w:rsidRPr="00CE5FB4" w:rsidRDefault="002C5C01" w:rsidP="007B32AB">
            <w:pPr>
              <w:keepNext/>
              <w:keepLines/>
              <w:spacing w:before="200"/>
              <w:jc w:val="center"/>
              <w:outlineLvl w:val="3"/>
              <w:rPr>
                <w:rFonts w:asciiTheme="minorHAnsi" w:hAnsiTheme="minorHAnsi" w:cs="Tahoma"/>
              </w:rPr>
            </w:pPr>
            <w:r w:rsidRPr="00E8613E">
              <w:rPr>
                <w:rFonts w:asciiTheme="minorHAnsi" w:hAnsiTheme="minorHAnsi" w:cs="Tahoma"/>
              </w:rPr>
              <w:t>$850.00 for up to 8 hours</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Default="002C5C01" w:rsidP="007B32AB">
            <w:pP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Please note.</w:t>
            </w:r>
          </w:p>
        </w:tc>
      </w:tr>
      <w:tr w:rsidR="002C5C01" w:rsidRPr="00CE5FB4" w:rsidTr="007B32AB">
        <w:tc>
          <w:tcPr>
            <w:tcW w:w="1987"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b/>
              </w:rPr>
            </w:pPr>
            <w:r w:rsidRPr="00E8613E">
              <w:rPr>
                <w:rFonts w:asciiTheme="minorHAnsi" w:hAnsiTheme="minorHAnsi" w:cs="Tahoma"/>
                <w:b/>
              </w:rPr>
              <w:t>Clinic</w:t>
            </w:r>
          </w:p>
        </w:tc>
        <w:tc>
          <w:tcPr>
            <w:tcW w:w="5013" w:type="dxa"/>
            <w:tcBorders>
              <w:top w:val="single" w:sz="4" w:space="0" w:color="auto"/>
              <w:left w:val="single" w:sz="4" w:space="0" w:color="auto"/>
              <w:bottom w:val="single" w:sz="4" w:space="0" w:color="auto"/>
              <w:right w:val="single" w:sz="4" w:space="0" w:color="auto"/>
            </w:tcBorders>
          </w:tcPr>
          <w:p w:rsidR="002C5C01" w:rsidRDefault="002C5C01" w:rsidP="007B32AB">
            <w:pPr>
              <w:pStyle w:val="Footer"/>
              <w:keepNext/>
              <w:keepLines/>
              <w:tabs>
                <w:tab w:val="left" w:pos="720"/>
              </w:tabs>
              <w:spacing w:before="200"/>
              <w:outlineLvl w:val="3"/>
              <w:rPr>
                <w:rFonts w:asciiTheme="minorHAnsi" w:hAnsiTheme="minorHAnsi" w:cs="Tahoma"/>
                <w:sz w:val="24"/>
                <w:szCs w:val="24"/>
              </w:rPr>
            </w:pPr>
            <w:r w:rsidRPr="00E8613E">
              <w:rPr>
                <w:rFonts w:asciiTheme="minorHAnsi" w:hAnsiTheme="minorHAnsi" w:cs="Tahoma"/>
                <w:sz w:val="24"/>
                <w:szCs w:val="24"/>
              </w:rPr>
              <w:t>Use of indoor arena only – From December 1 – April 1 - This includes one Horse Park employee and one EMT for an eight (8) hour day. Anything over eight (8) hours will be at the rate of $50.00 per hour; after 10 hours it is $150.</w:t>
            </w:r>
          </w:p>
          <w:p w:rsidR="002C5C01" w:rsidRPr="00E8613E" w:rsidRDefault="002C5C01" w:rsidP="007B32AB">
            <w:pPr>
              <w:pStyle w:val="Footer"/>
              <w:keepNext/>
              <w:keepLines/>
              <w:tabs>
                <w:tab w:val="left" w:pos="720"/>
              </w:tabs>
              <w:spacing w:before="200"/>
              <w:outlineLvl w:val="3"/>
              <w:rPr>
                <w:rFonts w:asciiTheme="minorHAnsi" w:hAnsiTheme="minorHAnsi" w:cs="Tahoma"/>
                <w:sz w:val="24"/>
                <w:szCs w:val="24"/>
              </w:rPr>
            </w:pPr>
            <w:r>
              <w:rPr>
                <w:rFonts w:asciiTheme="minorHAnsi" w:hAnsiTheme="minorHAnsi" w:cs="Tahoma"/>
                <w:sz w:val="24"/>
                <w:szCs w:val="24"/>
              </w:rPr>
              <w:t xml:space="preserve">Use of one outdoor arena only (no warm up) during warm weather.  </w:t>
            </w:r>
            <w:r w:rsidRPr="004165FE">
              <w:rPr>
                <w:rFonts w:asciiTheme="minorHAnsi" w:hAnsiTheme="minorHAnsi" w:cs="Tahoma"/>
                <w:sz w:val="24"/>
                <w:szCs w:val="24"/>
              </w:rPr>
              <w:t>This includes one Horse Park employee and one</w:t>
            </w:r>
            <w:r>
              <w:rPr>
                <w:rFonts w:asciiTheme="minorHAnsi" w:hAnsiTheme="minorHAnsi" w:cs="Tahoma"/>
                <w:sz w:val="24"/>
                <w:szCs w:val="24"/>
              </w:rPr>
              <w:t xml:space="preserve"> EMT for an eight (8) hour day. </w:t>
            </w:r>
            <w:r w:rsidRPr="004165FE">
              <w:rPr>
                <w:rFonts w:asciiTheme="minorHAnsi" w:hAnsiTheme="minorHAnsi" w:cs="Tahoma"/>
                <w:sz w:val="24"/>
                <w:szCs w:val="24"/>
              </w:rPr>
              <w:t>Anything over eight (8) hours will be at the rate of $50.00 per hour; after 10 hours it is $150.</w:t>
            </w:r>
          </w:p>
          <w:p w:rsidR="002C5C01" w:rsidRPr="00CE5FB4" w:rsidRDefault="002C5C01" w:rsidP="007B32AB">
            <w:pPr>
              <w:pStyle w:val="Footer"/>
              <w:keepNext/>
              <w:keepLines/>
              <w:tabs>
                <w:tab w:val="left" w:pos="720"/>
              </w:tabs>
              <w:spacing w:before="200"/>
              <w:outlineLvl w:val="3"/>
              <w:rPr>
                <w:rFonts w:asciiTheme="minorHAnsi" w:hAnsiTheme="minorHAnsi" w:cs="Tahoma"/>
                <w:sz w:val="24"/>
                <w:szCs w:val="24"/>
              </w:rPr>
            </w:pPr>
            <w:r w:rsidRPr="00E8613E">
              <w:rPr>
                <w:rFonts w:asciiTheme="minorHAnsi" w:hAnsiTheme="minorHAnsi" w:cs="Tahoma"/>
                <w:sz w:val="24"/>
                <w:szCs w:val="24"/>
              </w:rPr>
              <w:t xml:space="preserve"> Please see </w:t>
            </w:r>
            <w:proofErr w:type="spellStart"/>
            <w:r w:rsidRPr="00E8613E">
              <w:rPr>
                <w:rFonts w:asciiTheme="minorHAnsi" w:hAnsiTheme="minorHAnsi" w:cs="Tahoma"/>
                <w:sz w:val="24"/>
                <w:szCs w:val="24"/>
              </w:rPr>
              <w:t>porta</w:t>
            </w:r>
            <w:proofErr w:type="spellEnd"/>
            <w:r w:rsidRPr="00E8613E">
              <w:rPr>
                <w:rFonts w:asciiTheme="minorHAnsi" w:hAnsiTheme="minorHAnsi" w:cs="Tahoma"/>
                <w:sz w:val="24"/>
                <w:szCs w:val="24"/>
              </w:rPr>
              <w:t>-john information listed below.</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tc>
        <w:tc>
          <w:tcPr>
            <w:tcW w:w="2468"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$850.00 for up to 8 hours</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rPr>
                <w:rFonts w:asciiTheme="minorHAnsi" w:hAnsiTheme="minorHAnsi" w:cs="Tahoma"/>
              </w:rPr>
            </w:pPr>
          </w:p>
          <w:p w:rsidR="002C5C01" w:rsidRPr="00E8613E" w:rsidRDefault="002C5C01" w:rsidP="007B32AB">
            <w:pPr>
              <w:rPr>
                <w:rFonts w:asciiTheme="minorHAnsi" w:hAnsiTheme="minorHAnsi" w:cs="Tahoma"/>
              </w:rPr>
            </w:pPr>
            <w:r>
              <w:rPr>
                <w:rFonts w:asciiTheme="minorHAnsi" w:hAnsiTheme="minorHAnsi" w:cs="Tahoma"/>
              </w:rPr>
              <w:t>$850 for up to 8 hours</w:t>
            </w: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Please note</w:t>
            </w:r>
          </w:p>
        </w:tc>
      </w:tr>
      <w:tr w:rsidR="002C5C01" w:rsidRPr="00CE5FB4" w:rsidTr="007B32AB">
        <w:tc>
          <w:tcPr>
            <w:tcW w:w="1987"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b/>
              </w:rPr>
            </w:pPr>
            <w:r w:rsidRPr="00E8613E">
              <w:rPr>
                <w:rFonts w:asciiTheme="minorHAnsi" w:hAnsiTheme="minorHAnsi" w:cs="Tahoma"/>
                <w:b/>
              </w:rPr>
              <w:t xml:space="preserve">Cross Country Course  </w:t>
            </w:r>
          </w:p>
        </w:tc>
        <w:tc>
          <w:tcPr>
            <w:tcW w:w="5013"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keepNext/>
              <w:keepLines/>
              <w:spacing w:before="200"/>
              <w:outlineLvl w:val="3"/>
              <w:rPr>
                <w:rFonts w:asciiTheme="minorHAnsi" w:hAnsiTheme="minorHAnsi" w:cs="Tahoma"/>
              </w:rPr>
            </w:pPr>
            <w:r w:rsidRPr="00E8613E">
              <w:rPr>
                <w:rFonts w:asciiTheme="minorHAnsi" w:hAnsiTheme="minorHAnsi" w:cs="Tahoma"/>
              </w:rPr>
              <w:t>All organizations using the cross country course for schooling or competitions will be charged a $10 per horse fee towards the maintenance of the course.</w:t>
            </w:r>
          </w:p>
          <w:p w:rsidR="002C5C01" w:rsidRDefault="002C5C01" w:rsidP="007B32AB">
            <w:pPr>
              <w:tabs>
                <w:tab w:val="center" w:pos="4320"/>
                <w:tab w:val="right" w:pos="8640"/>
              </w:tabs>
              <w:ind w:left="240"/>
              <w:rPr>
                <w:rFonts w:asciiTheme="minorHAnsi" w:hAnsiTheme="minorHAnsi" w:cs="Tahoma"/>
              </w:rPr>
            </w:pPr>
          </w:p>
          <w:p w:rsidR="002C5C01" w:rsidRPr="00E8613E" w:rsidRDefault="002C5C01" w:rsidP="007B32AB">
            <w:pPr>
              <w:tabs>
                <w:tab w:val="center" w:pos="4320"/>
                <w:tab w:val="right" w:pos="8640"/>
              </w:tabs>
              <w:rPr>
                <w:rFonts w:asciiTheme="minorHAnsi" w:hAnsiTheme="minorHAnsi" w:cs="Tahoma"/>
              </w:rPr>
            </w:pPr>
            <w:r>
              <w:rPr>
                <w:rFonts w:asciiTheme="minorHAnsi" w:hAnsiTheme="minorHAnsi" w:cs="Tahoma"/>
              </w:rPr>
              <w:t xml:space="preserve">There </w:t>
            </w:r>
            <w:r w:rsidRPr="00E8613E">
              <w:rPr>
                <w:rFonts w:asciiTheme="minorHAnsi" w:hAnsiTheme="minorHAnsi" w:cs="Tahoma"/>
                <w:i/>
              </w:rPr>
              <w:t>may</w:t>
            </w:r>
            <w:r>
              <w:rPr>
                <w:rFonts w:asciiTheme="minorHAnsi" w:hAnsiTheme="minorHAnsi" w:cs="Tahoma"/>
              </w:rPr>
              <w:t xml:space="preserve"> be an </w:t>
            </w:r>
            <w:r w:rsidRPr="00E8613E">
              <w:rPr>
                <w:rFonts w:asciiTheme="minorHAnsi" w:hAnsiTheme="minorHAnsi" w:cs="Tahoma"/>
                <w:i/>
              </w:rPr>
              <w:t>additional</w:t>
            </w:r>
            <w:r>
              <w:rPr>
                <w:rFonts w:asciiTheme="minorHAnsi" w:hAnsiTheme="minorHAnsi" w:cs="Tahoma"/>
              </w:rPr>
              <w:t xml:space="preserve"> base rate charge for the use of the cross country course. Arena rental and/or Management affiliation with HPNJ will be taken into consideration when assessing any base fee. </w:t>
            </w:r>
          </w:p>
          <w:p w:rsidR="002C5C01" w:rsidRPr="00CE5FB4" w:rsidRDefault="002C5C01" w:rsidP="007B32AB">
            <w:pPr>
              <w:keepNext/>
              <w:keepLines/>
              <w:spacing w:before="200"/>
              <w:outlineLvl w:val="3"/>
              <w:rPr>
                <w:rFonts w:asciiTheme="minorHAnsi" w:hAnsiTheme="minorHAnsi" w:cs="Tahoma"/>
              </w:rPr>
            </w:pPr>
            <w:r w:rsidRPr="00E8613E">
              <w:rPr>
                <w:rFonts w:asciiTheme="minorHAnsi" w:hAnsiTheme="minorHAnsi" w:cs="Tahoma"/>
              </w:rPr>
              <w:t xml:space="preserve">Mowing of lanes on the event course or carriage field for associations is an additional charge. </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pStyle w:val="Footer"/>
              <w:keepNext/>
              <w:keepLines/>
              <w:tabs>
                <w:tab w:val="left" w:pos="720"/>
              </w:tabs>
              <w:spacing w:before="200"/>
              <w:outlineLvl w:val="3"/>
              <w:rPr>
                <w:rFonts w:asciiTheme="minorHAnsi" w:hAnsiTheme="minorHAnsi" w:cs="Tahoma"/>
                <w:sz w:val="24"/>
                <w:szCs w:val="24"/>
              </w:rPr>
            </w:pPr>
            <w:r w:rsidRPr="00E8613E">
              <w:rPr>
                <w:rFonts w:asciiTheme="minorHAnsi" w:hAnsiTheme="minorHAnsi" w:cs="Tahoma"/>
                <w:sz w:val="24"/>
                <w:szCs w:val="24"/>
              </w:rPr>
              <w:t>Any damages to the course or its obstacles will result in an additional charge based on damages, materials, and labor.</w:t>
            </w:r>
            <w:r>
              <w:rPr>
                <w:rFonts w:asciiTheme="minorHAnsi" w:hAnsiTheme="minorHAnsi" w:cs="Tahoma"/>
                <w:sz w:val="24"/>
                <w:szCs w:val="24"/>
              </w:rPr>
              <w:t xml:space="preserve"> Repairs can only be made by HPNJ.</w:t>
            </w:r>
          </w:p>
          <w:p w:rsidR="002C5C01" w:rsidRPr="00CE5FB4" w:rsidRDefault="002C5C01" w:rsidP="007B32AB">
            <w:pPr>
              <w:pStyle w:val="Footer"/>
              <w:tabs>
                <w:tab w:val="left" w:pos="720"/>
              </w:tabs>
              <w:ind w:left="240"/>
              <w:rPr>
                <w:rFonts w:asciiTheme="minorHAnsi" w:hAnsiTheme="minorHAnsi" w:cs="Tahoma"/>
                <w:sz w:val="24"/>
                <w:szCs w:val="24"/>
              </w:rPr>
            </w:pPr>
          </w:p>
          <w:p w:rsidR="002C5C01" w:rsidRDefault="002C5C01" w:rsidP="007B32AB">
            <w:pPr>
              <w:pStyle w:val="Footer"/>
              <w:keepNext/>
              <w:keepLines/>
              <w:tabs>
                <w:tab w:val="left" w:pos="720"/>
              </w:tabs>
              <w:spacing w:before="200"/>
              <w:outlineLvl w:val="3"/>
              <w:rPr>
                <w:rFonts w:asciiTheme="minorHAnsi" w:hAnsiTheme="minorHAnsi" w:cs="Tahoma"/>
                <w:sz w:val="24"/>
                <w:szCs w:val="24"/>
              </w:rPr>
            </w:pPr>
            <w:r w:rsidRPr="00E8613E">
              <w:rPr>
                <w:rFonts w:asciiTheme="minorHAnsi" w:hAnsiTheme="minorHAnsi" w:cs="Tahoma"/>
                <w:sz w:val="24"/>
                <w:szCs w:val="24"/>
              </w:rPr>
              <w:t xml:space="preserve">Please see </w:t>
            </w:r>
            <w:proofErr w:type="spellStart"/>
            <w:r w:rsidRPr="00E8613E">
              <w:rPr>
                <w:rFonts w:asciiTheme="minorHAnsi" w:hAnsiTheme="minorHAnsi" w:cs="Tahoma"/>
                <w:sz w:val="24"/>
                <w:szCs w:val="24"/>
              </w:rPr>
              <w:t>porta</w:t>
            </w:r>
            <w:proofErr w:type="spellEnd"/>
            <w:r w:rsidRPr="00E8613E">
              <w:rPr>
                <w:rFonts w:asciiTheme="minorHAnsi" w:hAnsiTheme="minorHAnsi" w:cs="Tahoma"/>
                <w:sz w:val="24"/>
                <w:szCs w:val="24"/>
              </w:rPr>
              <w:t>-john information listed below.</w:t>
            </w:r>
          </w:p>
          <w:p w:rsidR="002C5C01" w:rsidRPr="00CE5FB4" w:rsidRDefault="002C5C01" w:rsidP="007B32AB">
            <w:pPr>
              <w:pStyle w:val="Footer"/>
              <w:keepNext/>
              <w:keepLines/>
              <w:tabs>
                <w:tab w:val="left" w:pos="720"/>
              </w:tabs>
              <w:spacing w:before="200"/>
              <w:outlineLvl w:val="3"/>
              <w:rPr>
                <w:rFonts w:asciiTheme="minorHAnsi" w:hAnsiTheme="minorHAnsi" w:cs="Tahoma"/>
                <w:sz w:val="24"/>
                <w:szCs w:val="24"/>
              </w:rPr>
            </w:pPr>
          </w:p>
          <w:p w:rsidR="002C5C01" w:rsidRDefault="002C5C01" w:rsidP="007B32AB">
            <w:pPr>
              <w:tabs>
                <w:tab w:val="center" w:pos="4320"/>
                <w:tab w:val="right" w:pos="8640"/>
              </w:tabs>
              <w:rPr>
                <w:rFonts w:asciiTheme="minorHAnsi" w:hAnsiTheme="minorHAnsi" w:cs="Tahoma"/>
              </w:rPr>
            </w:pPr>
          </w:p>
          <w:p w:rsidR="002C5C01" w:rsidRPr="00E8613E" w:rsidRDefault="002C5C01" w:rsidP="007B32AB">
            <w:pPr>
              <w:tabs>
                <w:tab w:val="center" w:pos="4320"/>
                <w:tab w:val="right" w:pos="8640"/>
              </w:tabs>
              <w:rPr>
                <w:rFonts w:asciiTheme="minorHAnsi" w:hAnsiTheme="minorHAnsi" w:cs="Tahoma"/>
              </w:rPr>
            </w:pPr>
          </w:p>
        </w:tc>
        <w:tc>
          <w:tcPr>
            <w:tcW w:w="2468"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r w:rsidRPr="00E8613E">
              <w:rPr>
                <w:rFonts w:asciiTheme="minorHAnsi" w:hAnsiTheme="minorHAnsi" w:cs="Tahoma"/>
              </w:rPr>
              <w:t>$10 per horse</w:t>
            </w:r>
            <w:r>
              <w:rPr>
                <w:rFonts w:asciiTheme="minorHAnsi" w:hAnsiTheme="minorHAnsi" w:cs="Tahoma"/>
              </w:rPr>
              <w:t xml:space="preserve"> </w:t>
            </w:r>
          </w:p>
          <w:p w:rsidR="002C5C01"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r>
              <w:rPr>
                <w:rFonts w:asciiTheme="minorHAnsi" w:hAnsiTheme="minorHAnsi" w:cs="Tahoma"/>
              </w:rPr>
              <w:t>To be determined</w:t>
            </w: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Please note.</w:t>
            </w:r>
          </w:p>
        </w:tc>
      </w:tr>
      <w:tr w:rsidR="002C5C01" w:rsidRPr="00CE5FB4" w:rsidTr="007B32AB">
        <w:tc>
          <w:tcPr>
            <w:tcW w:w="1987"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b/>
              </w:rPr>
            </w:pPr>
            <w:proofErr w:type="spellStart"/>
            <w:r w:rsidRPr="00E8613E">
              <w:rPr>
                <w:rFonts w:asciiTheme="minorHAnsi" w:hAnsiTheme="minorHAnsi" w:cs="Tahoma"/>
                <w:b/>
              </w:rPr>
              <w:t>Porta</w:t>
            </w:r>
            <w:proofErr w:type="spellEnd"/>
            <w:r w:rsidRPr="00E8613E">
              <w:rPr>
                <w:rFonts w:asciiTheme="minorHAnsi" w:hAnsiTheme="minorHAnsi" w:cs="Tahoma"/>
                <w:b/>
              </w:rPr>
              <w:t xml:space="preserve"> Johns</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tc>
        <w:tc>
          <w:tcPr>
            <w:tcW w:w="5013" w:type="dxa"/>
            <w:tcBorders>
              <w:top w:val="single" w:sz="4" w:space="0" w:color="auto"/>
              <w:left w:val="single" w:sz="4" w:space="0" w:color="auto"/>
              <w:bottom w:val="single" w:sz="4" w:space="0" w:color="auto"/>
              <w:right w:val="single" w:sz="4" w:space="0" w:color="auto"/>
            </w:tcBorders>
          </w:tcPr>
          <w:p w:rsidR="002C5C01"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pStyle w:val="Footer"/>
              <w:tabs>
                <w:tab w:val="left" w:pos="720"/>
              </w:tabs>
              <w:rPr>
                <w:rFonts w:asciiTheme="minorHAnsi" w:hAnsiTheme="minorHAnsi" w:cs="Tahoma"/>
                <w:sz w:val="24"/>
                <w:szCs w:val="24"/>
              </w:rPr>
            </w:pPr>
            <w:proofErr w:type="spellStart"/>
            <w:r w:rsidRPr="00E8613E">
              <w:rPr>
                <w:rFonts w:asciiTheme="minorHAnsi" w:hAnsiTheme="minorHAnsi" w:cs="Tahoma"/>
                <w:sz w:val="24"/>
                <w:szCs w:val="24"/>
              </w:rPr>
              <w:t>Porta</w:t>
            </w:r>
            <w:proofErr w:type="spellEnd"/>
            <w:r w:rsidRPr="00E8613E">
              <w:rPr>
                <w:rFonts w:asciiTheme="minorHAnsi" w:hAnsiTheme="minorHAnsi" w:cs="Tahoma"/>
                <w:sz w:val="24"/>
                <w:szCs w:val="24"/>
              </w:rPr>
              <w:t xml:space="preserve">-Johns – The Horse Park of NJ has (1) </w:t>
            </w:r>
            <w:proofErr w:type="spellStart"/>
            <w:r w:rsidRPr="00E8613E">
              <w:rPr>
                <w:rFonts w:asciiTheme="minorHAnsi" w:hAnsiTheme="minorHAnsi" w:cs="Tahoma"/>
                <w:sz w:val="24"/>
                <w:szCs w:val="24"/>
              </w:rPr>
              <w:t>porta</w:t>
            </w:r>
            <w:proofErr w:type="spellEnd"/>
            <w:r w:rsidRPr="00E8613E">
              <w:rPr>
                <w:rFonts w:asciiTheme="minorHAnsi" w:hAnsiTheme="minorHAnsi" w:cs="Tahoma"/>
                <w:sz w:val="24"/>
                <w:szCs w:val="24"/>
              </w:rPr>
              <w:t xml:space="preserve">-john from April thru November that is cleaned every Thursday.  Any additional cleaning and/or additional </w:t>
            </w:r>
            <w:proofErr w:type="spellStart"/>
            <w:r w:rsidRPr="00E8613E">
              <w:rPr>
                <w:rFonts w:asciiTheme="minorHAnsi" w:hAnsiTheme="minorHAnsi" w:cs="Tahoma"/>
                <w:sz w:val="24"/>
                <w:szCs w:val="24"/>
              </w:rPr>
              <w:t>porta</w:t>
            </w:r>
            <w:proofErr w:type="spellEnd"/>
            <w:r w:rsidRPr="00E8613E">
              <w:rPr>
                <w:rFonts w:asciiTheme="minorHAnsi" w:hAnsiTheme="minorHAnsi" w:cs="Tahoma"/>
                <w:sz w:val="24"/>
                <w:szCs w:val="24"/>
              </w:rPr>
              <w:t xml:space="preserve"> johns requested by management will be billed directly to the show and should be arranged before the event begins. </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rPr>
            </w:pPr>
          </w:p>
        </w:tc>
        <w:tc>
          <w:tcPr>
            <w:tcW w:w="2468"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Fee schedule available from Horse Park Manager</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tc>
      </w:tr>
      <w:tr w:rsidR="002C5C01" w:rsidRPr="00CE5FB4" w:rsidTr="007B32AB">
        <w:tc>
          <w:tcPr>
            <w:tcW w:w="1987"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b/>
              </w:rPr>
            </w:pPr>
            <w:r w:rsidRPr="00E8613E">
              <w:rPr>
                <w:rFonts w:asciiTheme="minorHAnsi" w:hAnsiTheme="minorHAnsi" w:cs="Tahoma"/>
                <w:b/>
              </w:rPr>
              <w:t xml:space="preserve">Stall Rental </w:t>
            </w:r>
          </w:p>
        </w:tc>
        <w:tc>
          <w:tcPr>
            <w:tcW w:w="5013"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 xml:space="preserve">Stall rentals </w:t>
            </w:r>
            <w:r w:rsidRPr="00E8613E">
              <w:rPr>
                <w:rFonts w:asciiTheme="minorHAnsi" w:hAnsiTheme="minorHAnsi" w:cs="Tahoma"/>
                <w:bCs/>
                <w:u w:val="single"/>
              </w:rPr>
              <w:t xml:space="preserve">do not </w:t>
            </w:r>
            <w:r w:rsidRPr="00E8613E">
              <w:rPr>
                <w:rFonts w:asciiTheme="minorHAnsi" w:hAnsiTheme="minorHAnsi" w:cs="Tahoma"/>
              </w:rPr>
              <w:t>include any bedding.  There are (276) 10’ X 10’ stalls under permanent roof.</w:t>
            </w:r>
            <w:r w:rsidRPr="00E8613E">
              <w:rPr>
                <w:rFonts w:asciiTheme="minorHAnsi" w:hAnsiTheme="minorHAnsi" w:cs="Tahoma"/>
                <w:i/>
              </w:rPr>
              <w:t xml:space="preserve"> (# stalls billed for based on all stalls used including tack &amp; grooming stalls)</w:t>
            </w:r>
          </w:p>
          <w:p w:rsidR="002C5C01" w:rsidRPr="00CE5FB4" w:rsidRDefault="002C5C01" w:rsidP="00AD2150">
            <w:pPr>
              <w:numPr>
                <w:ilvl w:val="0"/>
                <w:numId w:val="3"/>
              </w:numPr>
              <w:rPr>
                <w:rFonts w:asciiTheme="minorHAnsi" w:hAnsiTheme="minorHAnsi" w:cs="Tahoma"/>
              </w:rPr>
            </w:pPr>
            <w:r w:rsidRPr="00E8613E">
              <w:rPr>
                <w:rFonts w:asciiTheme="minorHAnsi" w:hAnsiTheme="minorHAnsi" w:cs="Tahoma"/>
              </w:rPr>
              <w:t xml:space="preserve">One Day Show </w:t>
            </w:r>
          </w:p>
          <w:p w:rsidR="002C5C01" w:rsidRPr="00CE5FB4" w:rsidRDefault="002C5C01" w:rsidP="00AD2150">
            <w:pPr>
              <w:numPr>
                <w:ilvl w:val="0"/>
                <w:numId w:val="3"/>
              </w:numPr>
              <w:rPr>
                <w:rFonts w:asciiTheme="minorHAnsi" w:hAnsiTheme="minorHAnsi" w:cs="Tahoma"/>
              </w:rPr>
            </w:pPr>
            <w:r w:rsidRPr="00E8613E">
              <w:rPr>
                <w:rFonts w:asciiTheme="minorHAnsi" w:hAnsiTheme="minorHAnsi" w:cs="Tahoma"/>
              </w:rPr>
              <w:t xml:space="preserve">Two Day Show </w:t>
            </w:r>
          </w:p>
          <w:p w:rsidR="002C5C01" w:rsidRDefault="002C5C01" w:rsidP="00AD2150">
            <w:pPr>
              <w:numPr>
                <w:ilvl w:val="0"/>
                <w:numId w:val="3"/>
              </w:numPr>
              <w:rPr>
                <w:rFonts w:asciiTheme="minorHAnsi" w:hAnsiTheme="minorHAnsi" w:cs="Tahoma"/>
              </w:rPr>
            </w:pPr>
            <w:r w:rsidRPr="00E8613E">
              <w:rPr>
                <w:rFonts w:asciiTheme="minorHAnsi" w:hAnsiTheme="minorHAnsi" w:cs="Tahoma"/>
              </w:rPr>
              <w:t>Three Day Show</w:t>
            </w:r>
          </w:p>
          <w:p w:rsidR="002C5C01" w:rsidRDefault="002C5C01" w:rsidP="00AD2150">
            <w:pPr>
              <w:numPr>
                <w:ilvl w:val="0"/>
                <w:numId w:val="3"/>
              </w:numPr>
              <w:rPr>
                <w:rFonts w:asciiTheme="minorHAnsi" w:hAnsiTheme="minorHAnsi" w:cs="Tahoma"/>
              </w:rPr>
            </w:pPr>
            <w:r>
              <w:rPr>
                <w:rFonts w:asciiTheme="minorHAnsi" w:hAnsiTheme="minorHAnsi" w:cs="Tahoma"/>
              </w:rPr>
              <w:t>Subsequent Days at $10 per day</w:t>
            </w:r>
          </w:p>
          <w:p w:rsidR="002C5C01" w:rsidRDefault="002C5C01" w:rsidP="00AD2150">
            <w:pPr>
              <w:numPr>
                <w:ilvl w:val="0"/>
                <w:numId w:val="3"/>
              </w:numPr>
              <w:rPr>
                <w:rFonts w:asciiTheme="minorHAnsi" w:hAnsiTheme="minorHAnsi" w:cs="Tahoma"/>
              </w:rPr>
            </w:pPr>
            <w:r>
              <w:rPr>
                <w:rFonts w:asciiTheme="minorHAnsi" w:hAnsiTheme="minorHAnsi" w:cs="Tahoma"/>
              </w:rPr>
              <w:t>(As noted elsewhere, early arrivals incur a $25 per day stall rental fee)</w:t>
            </w:r>
          </w:p>
          <w:p w:rsidR="00BF5303" w:rsidRDefault="00BF5303" w:rsidP="00BF5303">
            <w:pPr>
              <w:ind w:left="720"/>
              <w:rPr>
                <w:rFonts w:asciiTheme="minorHAnsi" w:hAnsiTheme="minorHAnsi" w:cs="Tahoma"/>
              </w:rPr>
            </w:pPr>
          </w:p>
          <w:p w:rsidR="00BF5303" w:rsidRPr="00607990" w:rsidRDefault="00607990" w:rsidP="007B32AB">
            <w:pPr>
              <w:rPr>
                <w:rFonts w:ascii="Calibri" w:hAnsi="Calibri" w:cs="Calibri"/>
                <w:color w:val="000000"/>
                <w:shd w:val="clear" w:color="auto" w:fill="FFFFFF"/>
              </w:rPr>
            </w:pPr>
            <w:r w:rsidRPr="00607990">
              <w:rPr>
                <w:rFonts w:ascii="Calibri" w:hAnsi="Calibri" w:cs="Calibri"/>
                <w:color w:val="000000"/>
                <w:shd w:val="clear" w:color="auto" w:fill="FFFFFF"/>
              </w:rPr>
              <w:t>There is a clean stall retainer of $25 due upon arrival. This should be a check made payable to the Horse Park of NJ. If the stall is stripped clean when the competitor leaves, the check is destroyed and thus there is no fee.  If a stall is not stripped, the Horse Park cashes the check to cover the stall cleaning.</w:t>
            </w:r>
          </w:p>
          <w:p w:rsidR="00607990" w:rsidRDefault="00607990" w:rsidP="007B32AB">
            <w:pPr>
              <w:rPr>
                <w:rFonts w:asciiTheme="minorHAnsi" w:hAnsiTheme="minorHAnsi" w:cs="Tahoma"/>
              </w:rPr>
            </w:pPr>
          </w:p>
          <w:p w:rsidR="002C5C01" w:rsidRDefault="002C5C01" w:rsidP="007B32AB">
            <w:pPr>
              <w:rPr>
                <w:rFonts w:asciiTheme="minorHAnsi" w:hAnsiTheme="minorHAnsi" w:cs="Tahoma"/>
              </w:rPr>
            </w:pPr>
            <w:r>
              <w:rPr>
                <w:rFonts w:asciiTheme="minorHAnsi" w:hAnsiTheme="minorHAnsi" w:cs="Tahoma"/>
              </w:rPr>
              <w:t xml:space="preserve">Note: Stalls are counted by 11 a.m. each day of the show. For example, if an event moves in on Thursday afternoon for a show that commences on Friday, the first stall count will occur on Friday and be presented to Management at lunchtime. </w:t>
            </w:r>
          </w:p>
          <w:p w:rsidR="002C5C01" w:rsidRPr="00E8613E" w:rsidRDefault="002C5C01" w:rsidP="007B32AB">
            <w:pPr>
              <w:rPr>
                <w:rFonts w:asciiTheme="minorHAnsi" w:hAnsiTheme="minorHAnsi" w:cs="Tahoma"/>
              </w:rPr>
            </w:pPr>
          </w:p>
        </w:tc>
        <w:tc>
          <w:tcPr>
            <w:tcW w:w="2468"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$30.00</w:t>
            </w:r>
          </w:p>
          <w:p w:rsidR="002C5C01" w:rsidRPr="00E8613E" w:rsidRDefault="002C5C01" w:rsidP="007B32AB">
            <w:pPr>
              <w:jc w:val="center"/>
              <w:rPr>
                <w:rFonts w:asciiTheme="minorHAnsi" w:hAnsiTheme="minorHAnsi" w:cs="Tahoma"/>
              </w:rPr>
            </w:pPr>
            <w:r w:rsidRPr="00E8613E">
              <w:rPr>
                <w:rFonts w:asciiTheme="minorHAnsi" w:hAnsiTheme="minorHAnsi" w:cs="Tahoma"/>
              </w:rPr>
              <w:t>$40.00</w:t>
            </w:r>
          </w:p>
          <w:p w:rsidR="002C5C01" w:rsidRPr="00E8613E" w:rsidRDefault="002C5C01" w:rsidP="007B32AB">
            <w:pPr>
              <w:jc w:val="center"/>
              <w:rPr>
                <w:rFonts w:asciiTheme="minorHAnsi" w:hAnsiTheme="minorHAnsi" w:cs="Tahoma"/>
              </w:rPr>
            </w:pPr>
            <w:r w:rsidRPr="00E8613E">
              <w:rPr>
                <w:rFonts w:asciiTheme="minorHAnsi" w:hAnsiTheme="minorHAnsi" w:cs="Tahoma"/>
              </w:rPr>
              <w:t>$50.00</w:t>
            </w:r>
          </w:p>
          <w:p w:rsidR="002C5C01" w:rsidRPr="00E8613E" w:rsidRDefault="002C5C01" w:rsidP="007B32AB">
            <w:pPr>
              <w:jc w:val="center"/>
              <w:rPr>
                <w:rFonts w:asciiTheme="minorHAnsi" w:hAnsiTheme="minorHAnsi" w:cs="Tahoma"/>
              </w:rPr>
            </w:pPr>
            <w:r w:rsidRPr="00E8613E">
              <w:rPr>
                <w:rFonts w:asciiTheme="minorHAnsi" w:hAnsiTheme="minorHAnsi" w:cs="Tahoma"/>
              </w:rPr>
              <w:t>$10.00/stall/day</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E8613E" w:rsidRDefault="002C5C01" w:rsidP="007D4B13">
            <w:pPr>
              <w:jc w:val="center"/>
              <w:rPr>
                <w:rFonts w:asciiTheme="minorHAnsi" w:hAnsiTheme="minorHAnsi" w:cs="Tahoma"/>
              </w:rPr>
            </w:pPr>
          </w:p>
        </w:tc>
      </w:tr>
    </w:tbl>
    <w:p w:rsidR="002C5C01" w:rsidRPr="00CE5FB4" w:rsidRDefault="002C5C01" w:rsidP="002C5C01">
      <w:pPr>
        <w:rPr>
          <w:rFonts w:asciiTheme="minorHAnsi" w:hAnsiTheme="minorHAnsi" w:cs="Tahom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4970"/>
        <w:gridCol w:w="2263"/>
      </w:tblGrid>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b/>
              </w:rPr>
            </w:pPr>
            <w:r w:rsidRPr="00E8613E">
              <w:rPr>
                <w:rFonts w:asciiTheme="minorHAnsi" w:hAnsiTheme="minorHAnsi" w:cs="Tahoma"/>
                <w:b/>
              </w:rPr>
              <w:lastRenderedPageBreak/>
              <w:t>Tent Stabling</w:t>
            </w:r>
          </w:p>
        </w:tc>
        <w:tc>
          <w:tcPr>
            <w:tcW w:w="4970"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heme="minorHAnsi" w:hAnsiTheme="minorHAnsi" w:cs="Tahoma"/>
              </w:rPr>
            </w:pPr>
            <w:r w:rsidRPr="00E8613E">
              <w:rPr>
                <w:rFonts w:asciiTheme="minorHAnsi" w:hAnsiTheme="minorHAnsi" w:cs="Tahoma"/>
              </w:rPr>
              <w:lastRenderedPageBreak/>
              <w:t xml:space="preserve">Arrangements for additional stalls and tents are </w:t>
            </w:r>
            <w:r w:rsidRPr="00E8613E">
              <w:rPr>
                <w:rFonts w:asciiTheme="minorHAnsi" w:hAnsiTheme="minorHAnsi" w:cs="Tahoma"/>
              </w:rPr>
              <w:lastRenderedPageBreak/>
              <w:t xml:space="preserve">responsibility of Management to secure.  The Horse Park has 60 additional Horse Park stalls to be rented and request you use them before seeking an outside vendor.   </w:t>
            </w:r>
            <w:r w:rsidRPr="00E8613E">
              <w:rPr>
                <w:rFonts w:asciiTheme="minorHAnsi" w:hAnsiTheme="minorHAnsi" w:cs="Tahoma"/>
                <w:b/>
              </w:rPr>
              <w:t xml:space="preserve">A $15.00 </w:t>
            </w:r>
            <w:r w:rsidRPr="00E8613E">
              <w:rPr>
                <w:rFonts w:asciiTheme="minorHAnsi" w:hAnsiTheme="minorHAnsi" w:cs="Tahoma"/>
                <w:b/>
                <w:u w:val="single"/>
              </w:rPr>
              <w:t>stall clean-up fee</w:t>
            </w:r>
            <w:r w:rsidRPr="00E8613E">
              <w:rPr>
                <w:rFonts w:asciiTheme="minorHAnsi" w:hAnsiTheme="minorHAnsi" w:cs="Tahoma"/>
              </w:rPr>
              <w:t xml:space="preserve"> applies to rented tent stalls. Please contact the Horse Park Manager for more information. </w:t>
            </w:r>
          </w:p>
          <w:p w:rsidR="002C5C01" w:rsidRPr="00CE5FB4" w:rsidRDefault="002C5C01" w:rsidP="007B32AB">
            <w:pPr>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rPr>
            </w:pPr>
            <w:r w:rsidRPr="00E8613E">
              <w:rPr>
                <w:rFonts w:asciiTheme="minorHAnsi" w:hAnsiTheme="minorHAnsi" w:cs="Tahoma"/>
              </w:rPr>
              <w:t xml:space="preserve">In either situation, the Horse Park needs a minimum </w:t>
            </w:r>
            <w:r w:rsidRPr="00CE5FB4">
              <w:rPr>
                <w:rFonts w:asciiTheme="minorHAnsi" w:hAnsiTheme="minorHAnsi" w:cs="Tahoma"/>
              </w:rPr>
              <w:t>30-day</w:t>
            </w:r>
            <w:r w:rsidRPr="00E8613E">
              <w:rPr>
                <w:rFonts w:asciiTheme="minorHAnsi" w:hAnsiTheme="minorHAnsi" w:cs="Tahoma"/>
              </w:rPr>
              <w:t xml:space="preserve"> notice in advance of show if tent stabling is to be used.  Management is to apply and pay for required permits with the State of NJ – Dept. of Community Affairs.</w:t>
            </w:r>
          </w:p>
        </w:tc>
        <w:tc>
          <w:tcPr>
            <w:tcW w:w="2263" w:type="dxa"/>
            <w:tcBorders>
              <w:top w:val="single" w:sz="4" w:space="0" w:color="auto"/>
              <w:left w:val="single" w:sz="4" w:space="0" w:color="auto"/>
              <w:bottom w:val="single" w:sz="4" w:space="0" w:color="auto"/>
              <w:right w:val="single" w:sz="4" w:space="0" w:color="auto"/>
            </w:tcBorders>
            <w:hideMark/>
          </w:tcPr>
          <w:p w:rsidR="002C5C01" w:rsidRPr="00E8613E" w:rsidRDefault="002C5C01" w:rsidP="007B32AB">
            <w:pPr>
              <w:jc w:val="center"/>
              <w:rPr>
                <w:rFonts w:asciiTheme="minorHAnsi" w:hAnsiTheme="minorHAnsi" w:cs="Tahoma"/>
              </w:rPr>
            </w:pPr>
            <w:r w:rsidRPr="00E8613E">
              <w:rPr>
                <w:rFonts w:asciiTheme="minorHAnsi" w:hAnsiTheme="minorHAnsi" w:cs="Tahoma"/>
              </w:rPr>
              <w:lastRenderedPageBreak/>
              <w:t>$15.00 per stall</w:t>
            </w:r>
          </w:p>
          <w:p w:rsidR="002C5C01" w:rsidRPr="00E8613E" w:rsidRDefault="002C5C01" w:rsidP="007B32AB">
            <w:pPr>
              <w:jc w:val="center"/>
              <w:rPr>
                <w:rFonts w:asciiTheme="minorHAnsi" w:hAnsiTheme="minorHAnsi" w:cs="Tahoma"/>
              </w:rPr>
            </w:pPr>
            <w:r w:rsidRPr="00E8613E">
              <w:rPr>
                <w:rFonts w:asciiTheme="minorHAnsi" w:hAnsiTheme="minorHAnsi" w:cs="Tahoma"/>
              </w:rPr>
              <w:lastRenderedPageBreak/>
              <w:t>THIS IS ONLY A CLEAN UP FEE FOR TENT STABLING</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Default="002C5C01" w:rsidP="007B32AB">
            <w:pPr>
              <w:jc w:val="center"/>
              <w:rPr>
                <w:rFonts w:asciiTheme="minorHAnsi" w:hAnsiTheme="minorHAnsi" w:cs="Tahoma"/>
              </w:rPr>
            </w:pPr>
          </w:p>
          <w:p w:rsidR="002C5C01"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CE5FB4">
              <w:rPr>
                <w:rFonts w:asciiTheme="minorHAnsi" w:hAnsiTheme="minorHAnsi" w:cs="Tahoma"/>
              </w:rPr>
              <w:t>A Certificate of Insurance that lists the Horse Park of NJ as co-insured must a</w:t>
            </w:r>
            <w:r>
              <w:rPr>
                <w:rFonts w:asciiTheme="minorHAnsi" w:hAnsiTheme="minorHAnsi" w:cs="Tahoma"/>
              </w:rPr>
              <w:t>ccompany additional stalls/tent rentals.</w:t>
            </w:r>
          </w:p>
          <w:p w:rsidR="002C5C01" w:rsidRPr="00CE5FB4" w:rsidRDefault="002C5C01" w:rsidP="007B32AB">
            <w:pPr>
              <w:tabs>
                <w:tab w:val="center" w:pos="4320"/>
                <w:tab w:val="right" w:pos="8640"/>
              </w:tabs>
              <w:ind w:left="240"/>
              <w:rPr>
                <w:rFonts w:asciiTheme="minorHAnsi" w:hAnsiTheme="minorHAnsi" w:cs="Tahoma"/>
              </w:rPr>
            </w:pP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lastRenderedPageBreak/>
              <w:t>Bedding</w:t>
            </w: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 xml:space="preserve">Shavings are to be sold through Management, but are delivered to stall/stable manager by the Horse Park.  </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Use of straw or hay as bedding will result in an extra clean-up charge to Management.</w:t>
            </w:r>
          </w:p>
        </w:tc>
        <w:tc>
          <w:tcPr>
            <w:tcW w:w="2263" w:type="dxa"/>
            <w:tcBorders>
              <w:top w:val="single" w:sz="4" w:space="0" w:color="auto"/>
              <w:left w:val="single" w:sz="4" w:space="0" w:color="auto"/>
              <w:bottom w:val="single" w:sz="4" w:space="0" w:color="auto"/>
              <w:right w:val="single" w:sz="4" w:space="0" w:color="auto"/>
            </w:tcBorders>
            <w:hideMark/>
          </w:tcPr>
          <w:p w:rsidR="002C5C01" w:rsidRPr="00E8613E" w:rsidRDefault="002C5C01" w:rsidP="007B32AB">
            <w:pPr>
              <w:jc w:val="center"/>
              <w:rPr>
                <w:rFonts w:asciiTheme="minorHAnsi" w:hAnsiTheme="minorHAnsi" w:cs="Tahoma"/>
              </w:rPr>
            </w:pPr>
            <w:r w:rsidRPr="00E8613E">
              <w:rPr>
                <w:rFonts w:asciiTheme="minorHAnsi" w:hAnsiTheme="minorHAnsi" w:cs="Tahoma"/>
              </w:rPr>
              <w:t>Show management must contact Horse Park for current bedding price.</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$10/stall straw/hay clean-up fee per stall.</w:t>
            </w:r>
          </w:p>
        </w:tc>
      </w:tr>
      <w:tr w:rsidR="002C5C01" w:rsidRPr="00CE5FB4" w:rsidTr="007B32AB">
        <w:trPr>
          <w:trHeight w:val="1025"/>
        </w:trPr>
        <w:tc>
          <w:tcPr>
            <w:tcW w:w="2158"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b/>
              </w:rPr>
            </w:pPr>
          </w:p>
          <w:p w:rsidR="002C5C01" w:rsidRPr="00CE5FB4" w:rsidRDefault="002C5C01" w:rsidP="007B32AB">
            <w:pPr>
              <w:rPr>
                <w:rFonts w:asciiTheme="minorHAnsi" w:hAnsiTheme="minorHAnsi" w:cs="Tahoma"/>
                <w:b/>
              </w:rPr>
            </w:pPr>
            <w:proofErr w:type="spellStart"/>
            <w:r w:rsidRPr="00E8613E">
              <w:rPr>
                <w:rFonts w:asciiTheme="minorHAnsi" w:hAnsiTheme="minorHAnsi" w:cs="Tahoma"/>
                <w:b/>
              </w:rPr>
              <w:t>Unstabled</w:t>
            </w:r>
            <w:proofErr w:type="spellEnd"/>
            <w:r w:rsidRPr="00E8613E">
              <w:rPr>
                <w:rFonts w:asciiTheme="minorHAnsi" w:hAnsiTheme="minorHAnsi" w:cs="Tahoma"/>
                <w:b/>
              </w:rPr>
              <w:t xml:space="preserve"> Horse Fee</w:t>
            </w:r>
          </w:p>
          <w:p w:rsidR="002C5C01" w:rsidRPr="00CE5FB4" w:rsidRDefault="002C5C01" w:rsidP="007B32AB">
            <w:pPr>
              <w:tabs>
                <w:tab w:val="center" w:pos="4320"/>
                <w:tab w:val="right" w:pos="8640"/>
              </w:tabs>
              <w:ind w:left="240"/>
              <w:rPr>
                <w:rFonts w:asciiTheme="minorHAnsi" w:hAnsiTheme="minorHAnsi" w:cs="Tahoma"/>
              </w:rPr>
            </w:pP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Cs/>
                <w:i/>
                <w:iCs/>
              </w:rPr>
            </w:pPr>
            <w:r w:rsidRPr="00E8613E">
              <w:rPr>
                <w:rFonts w:asciiTheme="minorHAnsi" w:hAnsiTheme="minorHAnsi" w:cs="Tahoma"/>
              </w:rPr>
              <w:t xml:space="preserve">Assessed for all horses entered, but not stabled </w:t>
            </w:r>
            <w:r w:rsidRPr="00E8613E">
              <w:rPr>
                <w:rFonts w:asciiTheme="minorHAnsi" w:hAnsiTheme="minorHAnsi" w:cs="Tahoma"/>
                <w:bCs/>
                <w:i/>
                <w:iCs/>
              </w:rPr>
              <w:t>(Computed by number of horses entered in show minus number of horse stalls sold)</w:t>
            </w:r>
          </w:p>
          <w:p w:rsidR="002C5C01" w:rsidRPr="00CE5FB4" w:rsidRDefault="002C5C01" w:rsidP="007B32AB">
            <w:pPr>
              <w:rPr>
                <w:rFonts w:asciiTheme="minorHAnsi" w:hAnsiTheme="minorHAnsi" w:cs="Tahoma"/>
                <w:bCs/>
                <w:iCs/>
              </w:rPr>
            </w:pPr>
            <w:r w:rsidRPr="00E8613E">
              <w:rPr>
                <w:rFonts w:asciiTheme="minorHAnsi" w:hAnsiTheme="minorHAnsi" w:cs="Tahoma"/>
                <w:bCs/>
                <w:iCs/>
              </w:rPr>
              <w:t xml:space="preserve">Shows with 150 </w:t>
            </w:r>
            <w:proofErr w:type="spellStart"/>
            <w:r w:rsidRPr="00E8613E">
              <w:rPr>
                <w:rFonts w:asciiTheme="minorHAnsi" w:hAnsiTheme="minorHAnsi" w:cs="Tahoma"/>
                <w:bCs/>
                <w:iCs/>
              </w:rPr>
              <w:t>unstabled</w:t>
            </w:r>
            <w:proofErr w:type="spellEnd"/>
            <w:r w:rsidRPr="00E8613E">
              <w:rPr>
                <w:rFonts w:asciiTheme="minorHAnsi" w:hAnsiTheme="minorHAnsi" w:cs="Tahoma"/>
                <w:bCs/>
                <w:iCs/>
              </w:rPr>
              <w:t xml:space="preserve"> horses or less</w:t>
            </w:r>
          </w:p>
          <w:p w:rsidR="002C5C01" w:rsidRPr="00CE5FB4" w:rsidRDefault="002C5C01" w:rsidP="007B32AB">
            <w:pPr>
              <w:rPr>
                <w:rFonts w:asciiTheme="minorHAnsi" w:hAnsiTheme="minorHAnsi" w:cs="Tahoma"/>
                <w:bCs/>
                <w:iCs/>
              </w:rPr>
            </w:pPr>
            <w:r w:rsidRPr="00E8613E">
              <w:rPr>
                <w:rFonts w:asciiTheme="minorHAnsi" w:hAnsiTheme="minorHAnsi" w:cs="Tahoma"/>
                <w:bCs/>
                <w:iCs/>
              </w:rPr>
              <w:t xml:space="preserve">Shows with 151 – 300 </w:t>
            </w:r>
            <w:proofErr w:type="spellStart"/>
            <w:r w:rsidRPr="00E8613E">
              <w:rPr>
                <w:rFonts w:asciiTheme="minorHAnsi" w:hAnsiTheme="minorHAnsi" w:cs="Tahoma"/>
                <w:bCs/>
                <w:iCs/>
              </w:rPr>
              <w:t>unstabled</w:t>
            </w:r>
            <w:proofErr w:type="spellEnd"/>
            <w:r w:rsidRPr="00E8613E">
              <w:rPr>
                <w:rFonts w:asciiTheme="minorHAnsi" w:hAnsiTheme="minorHAnsi" w:cs="Tahoma"/>
                <w:bCs/>
                <w:iCs/>
              </w:rPr>
              <w:t xml:space="preserve"> horses </w:t>
            </w:r>
          </w:p>
          <w:p w:rsidR="002C5C01" w:rsidRPr="00CE5FB4" w:rsidRDefault="002C5C01" w:rsidP="007B32AB">
            <w:pPr>
              <w:pStyle w:val="Footer"/>
              <w:tabs>
                <w:tab w:val="left" w:pos="720"/>
              </w:tabs>
              <w:rPr>
                <w:rFonts w:asciiTheme="minorHAnsi" w:hAnsiTheme="minorHAnsi" w:cs="Tahoma"/>
                <w:bCs/>
                <w:sz w:val="24"/>
                <w:szCs w:val="24"/>
              </w:rPr>
            </w:pPr>
            <w:r w:rsidRPr="00E8613E">
              <w:rPr>
                <w:rFonts w:asciiTheme="minorHAnsi" w:hAnsiTheme="minorHAnsi" w:cs="Tahoma"/>
                <w:bCs/>
                <w:sz w:val="24"/>
                <w:szCs w:val="24"/>
              </w:rPr>
              <w:t xml:space="preserve">Shows with 301 or more </w:t>
            </w:r>
            <w:proofErr w:type="spellStart"/>
            <w:r w:rsidRPr="00E8613E">
              <w:rPr>
                <w:rFonts w:asciiTheme="minorHAnsi" w:hAnsiTheme="minorHAnsi" w:cs="Tahoma"/>
                <w:bCs/>
                <w:sz w:val="24"/>
                <w:szCs w:val="24"/>
              </w:rPr>
              <w:t>unstabled</w:t>
            </w:r>
            <w:proofErr w:type="spellEnd"/>
            <w:r w:rsidRPr="00E8613E">
              <w:rPr>
                <w:rFonts w:asciiTheme="minorHAnsi" w:hAnsiTheme="minorHAnsi" w:cs="Tahoma"/>
                <w:bCs/>
                <w:sz w:val="24"/>
                <w:szCs w:val="24"/>
              </w:rPr>
              <w:t xml:space="preserve"> horses </w:t>
            </w:r>
          </w:p>
        </w:tc>
        <w:tc>
          <w:tcPr>
            <w:tcW w:w="2263"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pStyle w:val="Footer"/>
              <w:tabs>
                <w:tab w:val="left" w:pos="720"/>
              </w:tabs>
              <w:ind w:left="240"/>
              <w:rPr>
                <w:rFonts w:asciiTheme="minorHAnsi" w:hAnsiTheme="minorHAnsi" w:cs="Tahoma"/>
                <w:sz w:val="24"/>
                <w:szCs w:val="24"/>
              </w:rPr>
            </w:pPr>
          </w:p>
          <w:p w:rsidR="002C5C01" w:rsidRPr="00CE5FB4" w:rsidRDefault="002C5C01" w:rsidP="007B32AB">
            <w:pPr>
              <w:pStyle w:val="Footer"/>
              <w:tabs>
                <w:tab w:val="left" w:pos="720"/>
              </w:tabs>
              <w:ind w:left="240"/>
              <w:rPr>
                <w:rFonts w:asciiTheme="minorHAnsi" w:hAnsiTheme="minorHAnsi" w:cs="Tahoma"/>
                <w:sz w:val="24"/>
                <w:szCs w:val="24"/>
              </w:rPr>
            </w:pPr>
          </w:p>
          <w:p w:rsidR="002C5C01" w:rsidRPr="00CE5FB4" w:rsidRDefault="002C5C01" w:rsidP="007B32AB">
            <w:pPr>
              <w:pStyle w:val="Footer"/>
              <w:tabs>
                <w:tab w:val="left" w:pos="720"/>
              </w:tabs>
              <w:ind w:left="240"/>
              <w:rPr>
                <w:rFonts w:asciiTheme="minorHAnsi" w:hAnsiTheme="minorHAnsi" w:cs="Tahoma"/>
                <w:sz w:val="24"/>
                <w:szCs w:val="24"/>
              </w:rPr>
            </w:pPr>
          </w:p>
          <w:p w:rsidR="002C5C01" w:rsidRPr="00E8613E" w:rsidRDefault="002C5C01" w:rsidP="007B32AB">
            <w:pPr>
              <w:pStyle w:val="Footer"/>
              <w:tabs>
                <w:tab w:val="left" w:pos="720"/>
              </w:tabs>
              <w:jc w:val="center"/>
              <w:rPr>
                <w:rFonts w:asciiTheme="minorHAnsi" w:hAnsiTheme="minorHAnsi" w:cs="Tahoma"/>
                <w:sz w:val="24"/>
                <w:szCs w:val="24"/>
              </w:rPr>
            </w:pPr>
            <w:r w:rsidRPr="00E8613E">
              <w:rPr>
                <w:rFonts w:asciiTheme="minorHAnsi" w:hAnsiTheme="minorHAnsi" w:cs="Tahoma"/>
                <w:sz w:val="24"/>
                <w:szCs w:val="24"/>
              </w:rPr>
              <w:t>$15.00 per horse</w:t>
            </w:r>
          </w:p>
          <w:p w:rsidR="002C5C01" w:rsidRPr="00E8613E" w:rsidRDefault="002C5C01" w:rsidP="007B32AB">
            <w:pPr>
              <w:pStyle w:val="Footer"/>
              <w:tabs>
                <w:tab w:val="left" w:pos="720"/>
              </w:tabs>
              <w:jc w:val="center"/>
              <w:rPr>
                <w:rFonts w:asciiTheme="minorHAnsi" w:hAnsiTheme="minorHAnsi" w:cs="Tahoma"/>
                <w:sz w:val="24"/>
                <w:szCs w:val="24"/>
              </w:rPr>
            </w:pPr>
            <w:r w:rsidRPr="00E8613E">
              <w:rPr>
                <w:rFonts w:asciiTheme="minorHAnsi" w:hAnsiTheme="minorHAnsi" w:cs="Tahoma"/>
                <w:sz w:val="24"/>
                <w:szCs w:val="24"/>
              </w:rPr>
              <w:t>$12.50 per horse</w:t>
            </w:r>
          </w:p>
          <w:p w:rsidR="002C5C01" w:rsidRPr="00E8613E" w:rsidRDefault="002C5C01" w:rsidP="007B32AB">
            <w:pPr>
              <w:pStyle w:val="Footer"/>
              <w:tabs>
                <w:tab w:val="left" w:pos="720"/>
              </w:tabs>
              <w:jc w:val="center"/>
              <w:rPr>
                <w:rFonts w:asciiTheme="minorHAnsi" w:hAnsiTheme="minorHAnsi" w:cs="Tahoma"/>
                <w:sz w:val="24"/>
                <w:szCs w:val="24"/>
              </w:rPr>
            </w:pPr>
            <w:r w:rsidRPr="00E8613E">
              <w:rPr>
                <w:rFonts w:asciiTheme="minorHAnsi" w:hAnsiTheme="minorHAnsi" w:cs="Tahoma"/>
                <w:sz w:val="24"/>
                <w:szCs w:val="24"/>
              </w:rPr>
              <w:t>$10.00 per horse</w:t>
            </w: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tabs>
                <w:tab w:val="center" w:pos="4320"/>
                <w:tab w:val="right" w:pos="8640"/>
              </w:tabs>
              <w:ind w:left="240"/>
              <w:rPr>
                <w:rFonts w:asciiTheme="minorHAnsi" w:hAnsiTheme="minorHAnsi" w:cs="Tahoma"/>
                <w:b/>
              </w:rPr>
            </w:pPr>
          </w:p>
          <w:p w:rsidR="002C5C01" w:rsidRPr="00CE5FB4" w:rsidRDefault="002C5C01" w:rsidP="007B32AB">
            <w:pPr>
              <w:rPr>
                <w:rFonts w:asciiTheme="minorHAnsi" w:hAnsiTheme="minorHAnsi" w:cs="Tahoma"/>
                <w:b/>
              </w:rPr>
            </w:pPr>
            <w:r w:rsidRPr="00E8613E">
              <w:rPr>
                <w:rFonts w:asciiTheme="minorHAnsi" w:hAnsiTheme="minorHAnsi" w:cs="Tahoma"/>
                <w:b/>
              </w:rPr>
              <w:t>Camper Hook-Ups</w:t>
            </w:r>
          </w:p>
        </w:tc>
        <w:tc>
          <w:tcPr>
            <w:tcW w:w="4970"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tabs>
                <w:tab w:val="center" w:pos="4320"/>
                <w:tab w:val="right" w:pos="8640"/>
              </w:tabs>
              <w:rPr>
                <w:rFonts w:asciiTheme="minorHAnsi" w:hAnsiTheme="minorHAnsi" w:cs="Tahoma"/>
              </w:rPr>
            </w:pPr>
            <w:r w:rsidRPr="00E8613E">
              <w:rPr>
                <w:rFonts w:asciiTheme="minorHAnsi" w:hAnsiTheme="minorHAnsi" w:cs="Tahoma"/>
              </w:rPr>
              <w:t>Includes water and electrical plug-ins, and use of central dumping station.  All vehicles parked in camper spaces are required to pay for a camper space whether plugged into utilities or not.</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Campers are not allowed to park in undesignated areas.</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 xml:space="preserve">In the event a camper hookup is damaged by an attendee of the show, Management will be billed the cost of repair/replacement. </w:t>
            </w:r>
          </w:p>
        </w:tc>
        <w:tc>
          <w:tcPr>
            <w:tcW w:w="2263"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E8613E" w:rsidRDefault="002C5C01" w:rsidP="007B32AB">
            <w:pPr>
              <w:pStyle w:val="Footer"/>
              <w:tabs>
                <w:tab w:val="left" w:pos="720"/>
              </w:tabs>
              <w:jc w:val="center"/>
              <w:rPr>
                <w:rFonts w:asciiTheme="minorHAnsi" w:hAnsiTheme="minorHAnsi" w:cs="Tahoma"/>
                <w:sz w:val="24"/>
                <w:szCs w:val="24"/>
              </w:rPr>
            </w:pPr>
            <w:r w:rsidRPr="00E8613E">
              <w:rPr>
                <w:rFonts w:asciiTheme="minorHAnsi" w:hAnsiTheme="minorHAnsi" w:cs="Tahoma"/>
                <w:sz w:val="24"/>
                <w:szCs w:val="24"/>
              </w:rPr>
              <w:t>$40.00 per camper space per day</w:t>
            </w: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tabs>
                <w:tab w:val="left" w:pos="720"/>
              </w:tabs>
              <w:ind w:left="240"/>
              <w:rPr>
                <w:rFonts w:asciiTheme="minorHAnsi" w:hAnsiTheme="minorHAnsi" w:cs="Tahoma"/>
                <w:b/>
                <w:sz w:val="24"/>
                <w:szCs w:val="24"/>
              </w:rPr>
            </w:pPr>
          </w:p>
          <w:p w:rsidR="002C5C01" w:rsidRPr="00CE5FB4" w:rsidRDefault="002C5C01" w:rsidP="007B32AB">
            <w:pPr>
              <w:pStyle w:val="Footer"/>
              <w:tabs>
                <w:tab w:val="left" w:pos="720"/>
              </w:tabs>
              <w:ind w:left="240"/>
              <w:rPr>
                <w:rFonts w:asciiTheme="minorHAnsi" w:hAnsiTheme="minorHAnsi" w:cs="Tahoma"/>
                <w:sz w:val="24"/>
                <w:szCs w:val="24"/>
              </w:rPr>
            </w:pP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rPr>
                <w:rFonts w:asciiTheme="minorHAnsi" w:hAnsiTheme="minorHAnsi" w:cs="Tahoma"/>
                <w:b/>
                <w:i/>
              </w:rPr>
            </w:pPr>
            <w:r w:rsidRPr="00E8613E">
              <w:rPr>
                <w:rFonts w:asciiTheme="minorHAnsi" w:hAnsiTheme="minorHAnsi" w:cs="Tahoma"/>
                <w:b/>
              </w:rPr>
              <w:t xml:space="preserve">Additional Arenas </w:t>
            </w:r>
          </w:p>
          <w:p w:rsidR="002C5C01" w:rsidRPr="00CE5FB4" w:rsidRDefault="002C5C01" w:rsidP="007B32AB">
            <w:pPr>
              <w:tabs>
                <w:tab w:val="center" w:pos="4320"/>
                <w:tab w:val="right" w:pos="8640"/>
              </w:tabs>
              <w:ind w:left="240"/>
              <w:rPr>
                <w:rFonts w:asciiTheme="minorHAnsi" w:hAnsiTheme="minorHAnsi" w:cs="Tahoma"/>
                <w:i/>
              </w:rPr>
            </w:pPr>
          </w:p>
          <w:p w:rsidR="002C5C01" w:rsidRPr="00CE5FB4" w:rsidRDefault="002C5C01" w:rsidP="007B32AB">
            <w:pPr>
              <w:pStyle w:val="Footer"/>
              <w:tabs>
                <w:tab w:val="left" w:pos="720"/>
              </w:tabs>
              <w:ind w:left="240"/>
              <w:rPr>
                <w:rFonts w:asciiTheme="minorHAnsi" w:hAnsiTheme="minorHAnsi" w:cs="Tahoma"/>
                <w:iCs/>
                <w:sz w:val="24"/>
                <w:szCs w:val="24"/>
              </w:rPr>
            </w:pP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Any arena or exercise area beyond those included in “HORSE PARK Initial Base Amenities”.</w:t>
            </w:r>
          </w:p>
        </w:tc>
        <w:tc>
          <w:tcPr>
            <w:tcW w:w="2263"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r w:rsidRPr="00E8613E">
              <w:rPr>
                <w:rFonts w:asciiTheme="minorHAnsi" w:hAnsiTheme="minorHAnsi" w:cs="Tahoma"/>
              </w:rPr>
              <w:t>$150.00 per ring per day</w:t>
            </w:r>
          </w:p>
          <w:p w:rsidR="002C5C01" w:rsidRPr="00CE5FB4" w:rsidRDefault="002C5C01" w:rsidP="007B32AB">
            <w:pPr>
              <w:tabs>
                <w:tab w:val="center" w:pos="4320"/>
                <w:tab w:val="right" w:pos="8640"/>
              </w:tabs>
              <w:ind w:left="240"/>
              <w:rPr>
                <w:rFonts w:asciiTheme="minorHAnsi" w:hAnsiTheme="minorHAnsi" w:cs="Tahoma"/>
              </w:rPr>
            </w:pP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lastRenderedPageBreak/>
              <w:t>Lights – lighting of outside show rings</w:t>
            </w: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 xml:space="preserve">Included in “base fee”. </w:t>
            </w:r>
          </w:p>
        </w:tc>
        <w:tc>
          <w:tcPr>
            <w:tcW w:w="2263" w:type="dxa"/>
            <w:tcBorders>
              <w:top w:val="single" w:sz="4" w:space="0" w:color="auto"/>
              <w:left w:val="single" w:sz="4" w:space="0" w:color="auto"/>
              <w:bottom w:val="single" w:sz="4" w:space="0" w:color="auto"/>
              <w:right w:val="single" w:sz="4" w:space="0" w:color="auto"/>
            </w:tcBorders>
            <w:hideMark/>
          </w:tcPr>
          <w:p w:rsidR="002C5C01" w:rsidRPr="00E8613E" w:rsidRDefault="002C5C01" w:rsidP="007B32AB">
            <w:pPr>
              <w:jc w:val="center"/>
              <w:rPr>
                <w:rFonts w:asciiTheme="minorHAnsi" w:hAnsiTheme="minorHAnsi" w:cs="Tahoma"/>
              </w:rPr>
            </w:pPr>
            <w:r w:rsidRPr="00E8613E">
              <w:rPr>
                <w:rFonts w:asciiTheme="minorHAnsi" w:hAnsiTheme="minorHAnsi" w:cs="Tahoma"/>
              </w:rPr>
              <w:t>No Charge</w:t>
            </w: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heme="minorHAnsi" w:hAnsiTheme="minorHAnsi" w:cs="Tahoma"/>
                <w:b/>
              </w:rPr>
            </w:pPr>
          </w:p>
          <w:p w:rsidR="002C5C01" w:rsidRPr="00CE5FB4" w:rsidRDefault="002C5C01" w:rsidP="007B32AB">
            <w:pPr>
              <w:rPr>
                <w:rFonts w:asciiTheme="minorHAnsi" w:hAnsiTheme="minorHAnsi" w:cs="Tahoma"/>
                <w:b/>
              </w:rPr>
            </w:pPr>
            <w:r w:rsidRPr="00E8613E">
              <w:rPr>
                <w:rFonts w:asciiTheme="minorHAnsi" w:hAnsiTheme="minorHAnsi" w:cs="Tahoma"/>
                <w:b/>
              </w:rPr>
              <w:t>Show Office Telephone</w:t>
            </w:r>
          </w:p>
          <w:p w:rsidR="002C5C01" w:rsidRPr="00CE5FB4" w:rsidRDefault="002C5C01" w:rsidP="007B32AB">
            <w:pPr>
              <w:rPr>
                <w:rFonts w:asciiTheme="minorHAnsi" w:hAnsiTheme="minorHAnsi" w:cs="Tahoma"/>
              </w:rPr>
            </w:pPr>
            <w:r w:rsidRPr="00E8613E">
              <w:rPr>
                <w:rFonts w:asciiTheme="minorHAnsi" w:hAnsiTheme="minorHAnsi" w:cs="Tahoma"/>
                <w:b/>
              </w:rPr>
              <w:t>609-259-1881</w:t>
            </w:r>
          </w:p>
        </w:tc>
        <w:tc>
          <w:tcPr>
            <w:tcW w:w="4970"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tabs>
                <w:tab w:val="center" w:pos="4320"/>
                <w:tab w:val="right" w:pos="8640"/>
              </w:tabs>
              <w:rPr>
                <w:rFonts w:asciiTheme="minorHAnsi" w:hAnsiTheme="minorHAnsi" w:cs="Tahoma"/>
              </w:rPr>
            </w:pPr>
            <w:r>
              <w:rPr>
                <w:rFonts w:asciiTheme="minorHAnsi" w:hAnsiTheme="minorHAnsi" w:cs="Tahoma"/>
              </w:rPr>
              <w:t xml:space="preserve">Management </w:t>
            </w:r>
            <w:r w:rsidRPr="00E8613E">
              <w:rPr>
                <w:rFonts w:asciiTheme="minorHAnsi" w:hAnsiTheme="minorHAnsi" w:cs="Tahoma"/>
              </w:rPr>
              <w:t xml:space="preserve">will have use of the telephone for incoming &amp; outgoing calls in the US. </w:t>
            </w:r>
          </w:p>
          <w:p w:rsidR="002C5C01" w:rsidRPr="00CE5FB4" w:rsidRDefault="002C5C01" w:rsidP="007B32AB">
            <w:pPr>
              <w:tabs>
                <w:tab w:val="center" w:pos="4320"/>
                <w:tab w:val="right" w:pos="8640"/>
              </w:tabs>
              <w:ind w:left="240"/>
              <w:rPr>
                <w:rFonts w:asciiTheme="minorHAnsi" w:hAnsiTheme="minorHAnsi" w:cs="Tahoma"/>
              </w:rPr>
            </w:pPr>
          </w:p>
        </w:tc>
        <w:tc>
          <w:tcPr>
            <w:tcW w:w="2263"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No Charge for domestic calls.</w:t>
            </w: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Copy Machine</w:t>
            </w: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 xml:space="preserve">Rental of the copier.  Furnish your own paper.    </w:t>
            </w:r>
          </w:p>
        </w:tc>
        <w:tc>
          <w:tcPr>
            <w:tcW w:w="2263" w:type="dxa"/>
            <w:tcBorders>
              <w:top w:val="single" w:sz="4" w:space="0" w:color="auto"/>
              <w:left w:val="single" w:sz="4" w:space="0" w:color="auto"/>
              <w:bottom w:val="single" w:sz="4" w:space="0" w:color="auto"/>
              <w:right w:val="single" w:sz="4" w:space="0" w:color="auto"/>
            </w:tcBorders>
            <w:hideMark/>
          </w:tcPr>
          <w:p w:rsidR="002C5C01" w:rsidRPr="00E8613E" w:rsidRDefault="002C5C01" w:rsidP="007B32AB">
            <w:pPr>
              <w:jc w:val="center"/>
              <w:rPr>
                <w:rFonts w:asciiTheme="minorHAnsi" w:hAnsiTheme="minorHAnsi" w:cs="Tahoma"/>
              </w:rPr>
            </w:pPr>
            <w:r w:rsidRPr="00E8613E">
              <w:rPr>
                <w:rFonts w:asciiTheme="minorHAnsi" w:hAnsiTheme="minorHAnsi" w:cs="Tahoma"/>
              </w:rPr>
              <w:t>$35.00 per day</w:t>
            </w:r>
          </w:p>
          <w:p w:rsidR="002C5C01" w:rsidRPr="00E8613E" w:rsidRDefault="002C5C01" w:rsidP="007B32AB">
            <w:pPr>
              <w:jc w:val="center"/>
              <w:rPr>
                <w:rFonts w:asciiTheme="minorHAnsi" w:hAnsiTheme="minorHAnsi" w:cs="Tahoma"/>
              </w:rPr>
            </w:pP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Tables and Chairs</w:t>
            </w:r>
          </w:p>
        </w:tc>
        <w:tc>
          <w:tcPr>
            <w:tcW w:w="4970"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rPr>
                <w:rFonts w:asciiTheme="minorHAnsi" w:hAnsiTheme="minorHAnsi" w:cs="Tahoma"/>
              </w:rPr>
            </w:pPr>
            <w:r w:rsidRPr="00E8613E">
              <w:rPr>
                <w:rFonts w:asciiTheme="minorHAnsi" w:hAnsiTheme="minorHAnsi" w:cs="Tahoma"/>
              </w:rPr>
              <w:t xml:space="preserve">Management is responsible for providing </w:t>
            </w:r>
            <w:proofErr w:type="gramStart"/>
            <w:r w:rsidRPr="00E8613E">
              <w:rPr>
                <w:rFonts w:asciiTheme="minorHAnsi" w:hAnsiTheme="minorHAnsi" w:cs="Tahoma"/>
              </w:rPr>
              <w:t>their own</w:t>
            </w:r>
            <w:proofErr w:type="gramEnd"/>
            <w:r w:rsidRPr="00E8613E">
              <w:rPr>
                <w:rFonts w:asciiTheme="minorHAnsi" w:hAnsiTheme="minorHAnsi" w:cs="Tahoma"/>
              </w:rPr>
              <w:t xml:space="preserve"> tables and chairs</w:t>
            </w:r>
            <w:r>
              <w:rPr>
                <w:rFonts w:asciiTheme="minorHAnsi" w:hAnsiTheme="minorHAnsi" w:cs="Tahoma"/>
              </w:rPr>
              <w:t xml:space="preserve">. </w:t>
            </w:r>
            <w:r w:rsidRPr="00E8613E">
              <w:rPr>
                <w:rFonts w:asciiTheme="minorHAnsi" w:hAnsiTheme="minorHAnsi" w:cs="Tahoma"/>
              </w:rPr>
              <w:t xml:space="preserve"> </w:t>
            </w:r>
            <w:r>
              <w:rPr>
                <w:rFonts w:asciiTheme="minorHAnsi" w:hAnsiTheme="minorHAnsi" w:cs="Tahoma"/>
              </w:rPr>
              <w:t xml:space="preserve">We regret the </w:t>
            </w:r>
            <w:r w:rsidRPr="00E8613E">
              <w:rPr>
                <w:rFonts w:asciiTheme="minorHAnsi" w:hAnsiTheme="minorHAnsi" w:cs="Tahoma"/>
              </w:rPr>
              <w:t>Horse Park does not have any available.</w:t>
            </w:r>
          </w:p>
        </w:tc>
        <w:tc>
          <w:tcPr>
            <w:tcW w:w="2263"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r w:rsidRPr="00E8613E">
              <w:rPr>
                <w:rFonts w:asciiTheme="minorHAnsi" w:hAnsiTheme="minorHAnsi" w:cs="Tahoma"/>
              </w:rPr>
              <w:t>Not available</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tc>
      </w:tr>
      <w:tr w:rsidR="002C5C01" w:rsidRPr="00CE5FB4" w:rsidTr="007B32AB">
        <w:trPr>
          <w:trHeight w:val="1178"/>
        </w:trPr>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 xml:space="preserve">Mowing </w:t>
            </w:r>
          </w:p>
        </w:tc>
        <w:tc>
          <w:tcPr>
            <w:tcW w:w="4970"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tabs>
                <w:tab w:val="center" w:pos="4320"/>
                <w:tab w:val="right" w:pos="8640"/>
              </w:tabs>
              <w:rPr>
                <w:rFonts w:asciiTheme="minorHAnsi" w:hAnsiTheme="minorHAnsi" w:cs="Tahoma"/>
              </w:rPr>
            </w:pPr>
            <w:r w:rsidRPr="00E8613E">
              <w:rPr>
                <w:rFonts w:asciiTheme="minorHAnsi" w:hAnsiTheme="minorHAnsi" w:cs="Tahoma"/>
              </w:rPr>
              <w:t>Mowing of lanes on the event course or carriage field for associations is an additional charge.  A seven (7) day notice is required in writing.</w:t>
            </w:r>
          </w:p>
        </w:tc>
        <w:tc>
          <w:tcPr>
            <w:tcW w:w="2263"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$50.00 Per Hour</w:t>
            </w:r>
          </w:p>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jc w:val="center"/>
              <w:rPr>
                <w:rFonts w:asciiTheme="minorHAnsi" w:hAnsiTheme="minorHAnsi" w:cs="Tahoma"/>
              </w:rPr>
            </w:pPr>
          </w:p>
        </w:tc>
      </w:tr>
      <w:tr w:rsidR="002C5C01" w:rsidRPr="00CE5FB4" w:rsidTr="007B32AB">
        <w:trPr>
          <w:trHeight w:val="980"/>
        </w:trPr>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General Labor</w:t>
            </w:r>
          </w:p>
        </w:tc>
        <w:tc>
          <w:tcPr>
            <w:tcW w:w="4970"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rPr>
                <w:rFonts w:asciiTheme="minorHAnsi" w:hAnsiTheme="minorHAnsi" w:cs="Tahoma"/>
              </w:rPr>
            </w:pPr>
            <w:r w:rsidRPr="00E8613E">
              <w:rPr>
                <w:rFonts w:asciiTheme="minorHAnsi" w:hAnsiTheme="minorHAnsi" w:cs="Tahoma"/>
              </w:rPr>
              <w:t xml:space="preserve">Shows are responsible to set up and take down dressage rings as well as cleaning then and returning them to the trailer. </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b/>
              </w:rPr>
            </w:pPr>
            <w:r w:rsidRPr="00E8613E">
              <w:rPr>
                <w:rFonts w:asciiTheme="minorHAnsi" w:hAnsiTheme="minorHAnsi" w:cs="Tahoma"/>
              </w:rPr>
              <w:t xml:space="preserve">Dressage Rings can be rented by contacting Eastern States Dressage and Combined Training Association. Their Equipment Rental form can be found at: </w:t>
            </w:r>
            <w:r w:rsidRPr="00E8613E">
              <w:rPr>
                <w:rFonts w:asciiTheme="minorHAnsi" w:hAnsiTheme="minorHAnsi" w:cs="Tahoma"/>
                <w:b/>
              </w:rPr>
              <w:t>www.esdcta.org/home/forms</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If Horse Park labor is required for setting up and taking down dressage rings, decorative displays, etc. this requires a minimum (7) days notice in writing to the Horse Park Manager.</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r w:rsidRPr="00E8613E">
              <w:rPr>
                <w:rFonts w:asciiTheme="minorHAnsi" w:hAnsiTheme="minorHAnsi" w:cs="Tahoma"/>
              </w:rPr>
              <w:t>This section also applies to Management requests to move the brown metal fence in Indoor Arena</w:t>
            </w:r>
          </w:p>
        </w:tc>
        <w:tc>
          <w:tcPr>
            <w:tcW w:w="2263"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$35.00 per hour/per employee</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Minimum of 1 hour labor charge</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Horse Park determines number of employees required.</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rPr>
            </w:pP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2-Way Radio Rental</w:t>
            </w: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Pr>
                <w:rFonts w:asciiTheme="minorHAnsi" w:hAnsiTheme="minorHAnsi" w:cs="Tahoma"/>
              </w:rPr>
              <w:t xml:space="preserve">The Horse Park </w:t>
            </w:r>
            <w:r w:rsidRPr="00E8613E">
              <w:rPr>
                <w:rFonts w:asciiTheme="minorHAnsi" w:hAnsiTheme="minorHAnsi" w:cs="Tahoma"/>
              </w:rPr>
              <w:t>has a limited number of radios available for rent</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Replacement cost of radio is $200.00 per radio.</w:t>
            </w:r>
          </w:p>
        </w:tc>
        <w:tc>
          <w:tcPr>
            <w:tcW w:w="2263" w:type="dxa"/>
            <w:tcBorders>
              <w:top w:val="single" w:sz="4" w:space="0" w:color="auto"/>
              <w:left w:val="single" w:sz="4" w:space="0" w:color="auto"/>
              <w:bottom w:val="single" w:sz="4" w:space="0" w:color="auto"/>
              <w:right w:val="single" w:sz="4" w:space="0" w:color="auto"/>
            </w:tcBorders>
            <w:hideMark/>
          </w:tcPr>
          <w:p w:rsidR="002C5C01"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$10 per day /radio</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tc>
      </w:tr>
      <w:tr w:rsidR="002C5C01" w:rsidRPr="00CE5FB4" w:rsidTr="007B32AB">
        <w:trPr>
          <w:trHeight w:val="1268"/>
        </w:trPr>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Jump Rental</w:t>
            </w: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The Horse Park has one course of hunter jumps for rent for $250.00 per show.</w:t>
            </w:r>
            <w:r>
              <w:rPr>
                <w:rFonts w:asciiTheme="minorHAnsi" w:hAnsiTheme="minorHAnsi" w:cs="Tahoma"/>
              </w:rPr>
              <w:t xml:space="preserve"> </w:t>
            </w:r>
            <w:r w:rsidRPr="00E8613E">
              <w:rPr>
                <w:rFonts w:asciiTheme="minorHAnsi" w:hAnsiTheme="minorHAnsi" w:cs="Tahoma"/>
              </w:rPr>
              <w:t>This includes rails, cups and standards only.</w:t>
            </w:r>
          </w:p>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tabs>
                <w:tab w:val="center" w:pos="4320"/>
                <w:tab w:val="right" w:pos="8640"/>
              </w:tabs>
              <w:rPr>
                <w:rFonts w:asciiTheme="minorHAnsi" w:hAnsiTheme="minorHAnsi" w:cs="Tahoma"/>
              </w:rPr>
            </w:pPr>
            <w:r w:rsidRPr="00E8613E">
              <w:rPr>
                <w:rFonts w:asciiTheme="minorHAnsi" w:hAnsiTheme="minorHAnsi" w:cs="Tahoma"/>
              </w:rPr>
              <w:t>If additional jumps are needed, it is the responsibility of the show to rent them.</w:t>
            </w:r>
          </w:p>
        </w:tc>
        <w:tc>
          <w:tcPr>
            <w:tcW w:w="2263" w:type="dxa"/>
            <w:tcBorders>
              <w:top w:val="single" w:sz="4" w:space="0" w:color="auto"/>
              <w:left w:val="single" w:sz="4" w:space="0" w:color="auto"/>
              <w:bottom w:val="single" w:sz="4" w:space="0" w:color="auto"/>
              <w:right w:val="single" w:sz="4" w:space="0" w:color="auto"/>
            </w:tcBorders>
            <w:hideMark/>
          </w:tcPr>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$250.00</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jc w:val="center"/>
              <w:rPr>
                <w:rFonts w:asciiTheme="minorHAnsi" w:hAnsiTheme="minorHAnsi" w:cs="Tahoma"/>
              </w:rPr>
            </w:pP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Wireless Mikes</w:t>
            </w:r>
          </w:p>
        </w:tc>
        <w:tc>
          <w:tcPr>
            <w:tcW w:w="4970" w:type="dxa"/>
            <w:tcBorders>
              <w:top w:val="single" w:sz="4" w:space="0" w:color="auto"/>
              <w:left w:val="single" w:sz="4" w:space="0" w:color="auto"/>
              <w:bottom w:val="single" w:sz="4" w:space="0" w:color="auto"/>
              <w:right w:val="single" w:sz="4" w:space="0" w:color="auto"/>
            </w:tcBorders>
            <w:hideMark/>
          </w:tcPr>
          <w:p w:rsidR="002C5C01" w:rsidRPr="00A12797" w:rsidRDefault="002C5C01" w:rsidP="007B32AB">
            <w:pPr>
              <w:rPr>
                <w:rFonts w:asciiTheme="minorHAnsi" w:hAnsiTheme="minorHAnsi" w:cs="Tahoma"/>
              </w:rPr>
            </w:pPr>
            <w:r w:rsidRPr="00E8613E">
              <w:rPr>
                <w:rFonts w:asciiTheme="minorHAnsi" w:hAnsiTheme="minorHAnsi" w:cs="Tahoma"/>
              </w:rPr>
              <w:t xml:space="preserve"> Loss or damage will require replacement by the </w:t>
            </w:r>
            <w:r w:rsidRPr="00E8613E">
              <w:rPr>
                <w:rFonts w:asciiTheme="minorHAnsi" w:hAnsiTheme="minorHAnsi" w:cs="Tahoma"/>
              </w:rPr>
              <w:lastRenderedPageBreak/>
              <w:t>show management</w:t>
            </w:r>
          </w:p>
        </w:tc>
        <w:tc>
          <w:tcPr>
            <w:tcW w:w="2263"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r w:rsidRPr="00E8613E">
              <w:rPr>
                <w:rFonts w:asciiTheme="minorHAnsi" w:hAnsiTheme="minorHAnsi" w:cs="Tahoma"/>
              </w:rPr>
              <w:lastRenderedPageBreak/>
              <w:t>To be determined</w:t>
            </w:r>
          </w:p>
        </w:tc>
      </w:tr>
      <w:tr w:rsidR="002C5C01" w:rsidRPr="00CE5FB4" w:rsidTr="007B32AB">
        <w:trPr>
          <w:trHeight w:val="1187"/>
        </w:trPr>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keepNext/>
              <w:keepLines/>
              <w:spacing w:before="200"/>
              <w:outlineLvl w:val="3"/>
              <w:rPr>
                <w:rFonts w:asciiTheme="minorHAnsi" w:hAnsiTheme="minorHAnsi" w:cs="Tahoma"/>
                <w:b/>
              </w:rPr>
            </w:pPr>
            <w:r w:rsidRPr="00E8613E">
              <w:rPr>
                <w:rFonts w:asciiTheme="minorHAnsi" w:hAnsiTheme="minorHAnsi" w:cs="Tahoma"/>
                <w:b/>
              </w:rPr>
              <w:lastRenderedPageBreak/>
              <w:t xml:space="preserve">Vendor Electricity </w:t>
            </w:r>
          </w:p>
          <w:p w:rsidR="002C5C01" w:rsidRPr="00CE5FB4" w:rsidRDefault="002C5C01" w:rsidP="007B32AB">
            <w:pPr>
              <w:tabs>
                <w:tab w:val="center" w:pos="4320"/>
                <w:tab w:val="right" w:pos="8640"/>
              </w:tabs>
              <w:ind w:left="240"/>
              <w:rPr>
                <w:rFonts w:asciiTheme="minorHAnsi" w:hAnsiTheme="minorHAnsi" w:cs="Tahoma"/>
              </w:rPr>
            </w:pP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 xml:space="preserve">Charged per outlet per day. </w:t>
            </w:r>
          </w:p>
          <w:p w:rsidR="002C5C01" w:rsidRDefault="002C5C01" w:rsidP="007B32AB">
            <w:pPr>
              <w:ind w:left="240"/>
              <w:rPr>
                <w:rFonts w:asciiTheme="minorHAnsi" w:hAnsiTheme="minorHAnsi" w:cs="Tahoma"/>
              </w:rPr>
            </w:pPr>
          </w:p>
          <w:p w:rsidR="002C5C01" w:rsidRPr="00CE5FB4" w:rsidRDefault="002C5C01" w:rsidP="007B32AB">
            <w:pPr>
              <w:ind w:left="240"/>
              <w:rPr>
                <w:rFonts w:asciiTheme="minorHAnsi" w:hAnsiTheme="minorHAnsi" w:cs="Tahoma"/>
              </w:rPr>
            </w:pPr>
          </w:p>
          <w:p w:rsidR="002C5C01" w:rsidRPr="00CE5FB4" w:rsidRDefault="002C5C01" w:rsidP="007B32AB">
            <w:pPr>
              <w:keepNext/>
              <w:keepLines/>
              <w:spacing w:before="200"/>
              <w:outlineLvl w:val="3"/>
              <w:rPr>
                <w:rFonts w:asciiTheme="minorHAnsi" w:hAnsiTheme="minorHAnsi" w:cs="Tahoma"/>
              </w:rPr>
            </w:pPr>
            <w:r w:rsidRPr="00E8613E">
              <w:rPr>
                <w:rFonts w:asciiTheme="minorHAnsi" w:hAnsiTheme="minorHAnsi" w:cs="Tahoma"/>
              </w:rPr>
              <w:t>Additional charge for electricity used directly before or after show/event</w:t>
            </w:r>
          </w:p>
        </w:tc>
        <w:tc>
          <w:tcPr>
            <w:tcW w:w="2263" w:type="dxa"/>
            <w:tcBorders>
              <w:top w:val="single" w:sz="4" w:space="0" w:color="auto"/>
              <w:left w:val="single" w:sz="4" w:space="0" w:color="auto"/>
              <w:bottom w:val="single" w:sz="4" w:space="0" w:color="auto"/>
              <w:right w:val="single" w:sz="4" w:space="0" w:color="auto"/>
            </w:tcBorders>
          </w:tcPr>
          <w:p w:rsidR="002C5C01" w:rsidRPr="00E8613E" w:rsidRDefault="002C5C01" w:rsidP="007B32AB">
            <w:pPr>
              <w:jc w:val="center"/>
              <w:rPr>
                <w:rFonts w:asciiTheme="minorHAnsi" w:hAnsiTheme="minorHAnsi" w:cs="Tahoma"/>
              </w:rPr>
            </w:pPr>
            <w:r w:rsidRPr="00E8613E">
              <w:rPr>
                <w:rFonts w:asciiTheme="minorHAnsi" w:hAnsiTheme="minorHAnsi" w:cs="Tahoma"/>
              </w:rPr>
              <w:t>$20/outlet/day for products</w:t>
            </w:r>
            <w:r>
              <w:rPr>
                <w:rFonts w:asciiTheme="minorHAnsi" w:hAnsiTheme="minorHAnsi" w:cs="Tahoma"/>
              </w:rPr>
              <w:t xml:space="preserve"> or </w:t>
            </w:r>
            <w:r w:rsidRPr="00E8613E">
              <w:rPr>
                <w:rFonts w:asciiTheme="minorHAnsi" w:hAnsiTheme="minorHAnsi" w:cs="Tahoma"/>
              </w:rPr>
              <w:t>merchandise</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$30 per day for food vendors</w:t>
            </w:r>
          </w:p>
          <w:p w:rsidR="002C5C01" w:rsidRPr="00CE5FB4" w:rsidRDefault="002C5C01" w:rsidP="007B32AB">
            <w:pPr>
              <w:tabs>
                <w:tab w:val="center" w:pos="4320"/>
                <w:tab w:val="right" w:pos="8640"/>
              </w:tabs>
              <w:ind w:left="240"/>
              <w:rPr>
                <w:rFonts w:asciiTheme="minorHAnsi" w:hAnsiTheme="minorHAnsi" w:cs="Tahoma"/>
              </w:rPr>
            </w:pP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b/>
              </w:rPr>
            </w:pPr>
            <w:r w:rsidRPr="00E8613E">
              <w:rPr>
                <w:rFonts w:asciiTheme="minorHAnsi" w:hAnsiTheme="minorHAnsi" w:cs="Tahoma"/>
                <w:b/>
              </w:rPr>
              <w:t>Food Vendor</w:t>
            </w: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tabs>
                <w:tab w:val="center" w:pos="4320"/>
                <w:tab w:val="right" w:pos="8640"/>
              </w:tabs>
              <w:ind w:left="240"/>
              <w:rPr>
                <w:rFonts w:asciiTheme="minorHAnsi" w:hAnsiTheme="minorHAnsi" w:cs="Tahoma"/>
              </w:rPr>
            </w:pPr>
          </w:p>
        </w:tc>
        <w:tc>
          <w:tcPr>
            <w:tcW w:w="4970"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If a show wishes to hire a food vendor, see insurance section of this contract. Vendor must also comply with all NJ Fire and Health regulations with a notice to us thirty (30) days before.  A non-refundable fee of $50.00 per day will be billed to the show for each food vendor.  If area is not left in a clean condition an additional $50.00 fee must be paid by show Management.</w:t>
            </w:r>
          </w:p>
        </w:tc>
        <w:tc>
          <w:tcPr>
            <w:tcW w:w="2263"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$50.00 per day</w:t>
            </w:r>
          </w:p>
          <w:p w:rsidR="002C5C01" w:rsidRPr="00E8613E" w:rsidRDefault="002C5C01" w:rsidP="007B32AB">
            <w:pPr>
              <w:jc w:val="center"/>
              <w:rPr>
                <w:rFonts w:asciiTheme="minorHAnsi" w:hAnsiTheme="minorHAnsi" w:cs="Tahoma"/>
              </w:rPr>
            </w:pPr>
          </w:p>
          <w:p w:rsidR="002C5C01" w:rsidRPr="00E8613E" w:rsidRDefault="002C5C01" w:rsidP="007B32AB">
            <w:pPr>
              <w:jc w:val="center"/>
              <w:rPr>
                <w:rFonts w:asciiTheme="minorHAnsi" w:hAnsiTheme="minorHAnsi" w:cs="Tahoma"/>
              </w:rPr>
            </w:pPr>
            <w:r w:rsidRPr="00E8613E">
              <w:rPr>
                <w:rFonts w:asciiTheme="minorHAnsi" w:hAnsiTheme="minorHAnsi" w:cs="Tahoma"/>
              </w:rPr>
              <w:t>Additional $50 per day for areas not left clean.</w:t>
            </w: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heme="minorHAnsi" w:hAnsiTheme="minorHAnsi" w:cs="Tahoma"/>
                <w:b/>
              </w:rPr>
            </w:pPr>
          </w:p>
          <w:p w:rsidR="002C5C01" w:rsidRPr="00CE5FB4" w:rsidRDefault="002C5C01" w:rsidP="007B32AB">
            <w:pPr>
              <w:rPr>
                <w:rFonts w:asciiTheme="minorHAnsi" w:hAnsiTheme="minorHAnsi" w:cs="Tahoma"/>
                <w:b/>
              </w:rPr>
            </w:pPr>
            <w:r w:rsidRPr="00E8613E">
              <w:rPr>
                <w:rFonts w:asciiTheme="minorHAnsi" w:hAnsiTheme="minorHAnsi" w:cs="Tahoma"/>
                <w:b/>
              </w:rPr>
              <w:t>Dog Impound Fine</w:t>
            </w:r>
          </w:p>
        </w:tc>
        <w:tc>
          <w:tcPr>
            <w:tcW w:w="4970"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heme="minorHAnsi" w:hAnsiTheme="minorHAnsi" w:cs="Tahoma"/>
              </w:rPr>
            </w:pPr>
          </w:p>
          <w:p w:rsidR="002C5C01" w:rsidRPr="00CE5FB4" w:rsidRDefault="002C5C01" w:rsidP="007B32AB">
            <w:pPr>
              <w:rPr>
                <w:rFonts w:asciiTheme="minorHAnsi" w:hAnsiTheme="minorHAnsi" w:cs="Tahoma"/>
              </w:rPr>
            </w:pPr>
            <w:r w:rsidRPr="00E8613E">
              <w:rPr>
                <w:rFonts w:asciiTheme="minorHAnsi" w:hAnsiTheme="minorHAnsi" w:cs="Tahoma"/>
              </w:rPr>
              <w:t>Unleashed dogs subject to capture and/or fine and removal from Horse Park by Upper Freehold Twp. Animal Control</w:t>
            </w:r>
            <w:r>
              <w:rPr>
                <w:rFonts w:asciiTheme="minorHAnsi" w:hAnsiTheme="minorHAnsi" w:cs="Tahoma"/>
              </w:rPr>
              <w:t xml:space="preserve">. </w:t>
            </w:r>
          </w:p>
        </w:tc>
        <w:tc>
          <w:tcPr>
            <w:tcW w:w="2263" w:type="dxa"/>
            <w:tcBorders>
              <w:top w:val="single" w:sz="4" w:space="0" w:color="auto"/>
              <w:left w:val="single" w:sz="4" w:space="0" w:color="auto"/>
              <w:bottom w:val="single" w:sz="4" w:space="0" w:color="auto"/>
              <w:right w:val="single" w:sz="4" w:space="0" w:color="auto"/>
            </w:tcBorders>
            <w:hideMark/>
          </w:tcPr>
          <w:p w:rsidR="002C5C01" w:rsidRPr="00E8613E" w:rsidRDefault="002C5C01" w:rsidP="007B32AB">
            <w:pPr>
              <w:rPr>
                <w:rFonts w:asciiTheme="minorHAnsi" w:hAnsiTheme="minorHAnsi" w:cs="Tahoma"/>
              </w:rPr>
            </w:pPr>
            <w:r w:rsidRPr="00E8613E">
              <w:rPr>
                <w:rFonts w:asciiTheme="minorHAnsi" w:hAnsiTheme="minorHAnsi" w:cs="Tahoma"/>
              </w:rPr>
              <w:t>$75.</w:t>
            </w:r>
            <w:r>
              <w:rPr>
                <w:rFonts w:asciiTheme="minorHAnsi" w:hAnsiTheme="minorHAnsi" w:cs="Tahoma"/>
              </w:rPr>
              <w:t xml:space="preserve">00 per dog and per </w:t>
            </w:r>
            <w:r w:rsidRPr="00E8613E">
              <w:rPr>
                <w:rFonts w:asciiTheme="minorHAnsi" w:hAnsiTheme="minorHAnsi" w:cs="Tahoma"/>
              </w:rPr>
              <w:t>occurrence payable to the Horse Park</w:t>
            </w:r>
            <w:r>
              <w:rPr>
                <w:rFonts w:asciiTheme="minorHAnsi" w:hAnsiTheme="minorHAnsi" w:cs="Tahoma"/>
              </w:rPr>
              <w:t xml:space="preserve"> from Management.</w:t>
            </w:r>
          </w:p>
          <w:p w:rsidR="002C5C01" w:rsidRPr="00CE5FB4" w:rsidRDefault="002C5C01" w:rsidP="007B32AB">
            <w:pPr>
              <w:keepNext/>
              <w:keepLines/>
              <w:spacing w:before="200"/>
              <w:outlineLvl w:val="3"/>
              <w:rPr>
                <w:rFonts w:asciiTheme="minorHAnsi" w:hAnsiTheme="minorHAnsi" w:cs="Tahoma"/>
              </w:rPr>
            </w:pPr>
            <w:r w:rsidRPr="00E8613E">
              <w:rPr>
                <w:rFonts w:asciiTheme="minorHAnsi" w:hAnsiTheme="minorHAnsi" w:cs="Tahoma"/>
              </w:rPr>
              <w:t>Additional charges or fine may apply to Animal Control</w:t>
            </w:r>
          </w:p>
        </w:tc>
      </w:tr>
      <w:tr w:rsidR="002C5C01" w:rsidRPr="00CE5FB4" w:rsidTr="007B32AB">
        <w:tc>
          <w:tcPr>
            <w:tcW w:w="2158"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b/>
              </w:rPr>
            </w:pPr>
            <w:r w:rsidRPr="00E8613E">
              <w:rPr>
                <w:rFonts w:asciiTheme="minorHAnsi" w:hAnsiTheme="minorHAnsi" w:cs="Tahoma"/>
                <w:b/>
              </w:rPr>
              <w:t>Snow Plowing</w:t>
            </w:r>
          </w:p>
        </w:tc>
        <w:tc>
          <w:tcPr>
            <w:tcW w:w="4970" w:type="dxa"/>
            <w:tcBorders>
              <w:top w:val="single" w:sz="4" w:space="0" w:color="auto"/>
              <w:left w:val="single" w:sz="4" w:space="0" w:color="auto"/>
              <w:bottom w:val="single" w:sz="4" w:space="0" w:color="auto"/>
              <w:right w:val="single" w:sz="4" w:space="0" w:color="auto"/>
            </w:tcBorders>
            <w:hideMark/>
          </w:tcPr>
          <w:p w:rsidR="002C5C01" w:rsidRPr="00CE5FB4" w:rsidRDefault="002C5C01" w:rsidP="007B32AB">
            <w:pPr>
              <w:rPr>
                <w:rFonts w:asciiTheme="minorHAnsi" w:hAnsiTheme="minorHAnsi" w:cs="Tahoma"/>
              </w:rPr>
            </w:pPr>
            <w:r w:rsidRPr="00E8613E">
              <w:rPr>
                <w:rFonts w:asciiTheme="minorHAnsi" w:hAnsiTheme="minorHAnsi" w:cs="Tahoma"/>
              </w:rPr>
              <w:t xml:space="preserve">All shows will be responsible for costs of snow removal </w:t>
            </w:r>
          </w:p>
        </w:tc>
        <w:tc>
          <w:tcPr>
            <w:tcW w:w="2263"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pStyle w:val="Footer"/>
              <w:tabs>
                <w:tab w:val="left" w:pos="720"/>
              </w:tabs>
              <w:ind w:left="240"/>
              <w:rPr>
                <w:rFonts w:asciiTheme="minorHAnsi" w:hAnsiTheme="minorHAnsi" w:cs="Tahoma"/>
                <w:sz w:val="24"/>
                <w:szCs w:val="24"/>
              </w:rPr>
            </w:pPr>
          </w:p>
        </w:tc>
      </w:tr>
    </w:tbl>
    <w:p w:rsidR="002C5C01" w:rsidRPr="00CE5FB4" w:rsidRDefault="002C5C01" w:rsidP="002C5C01">
      <w:pPr>
        <w:rPr>
          <w:rFonts w:asciiTheme="minorHAnsi" w:hAnsiTheme="minorHAnsi" w:cs="Tahoma"/>
        </w:rPr>
      </w:pPr>
    </w:p>
    <w:p w:rsidR="002C5C01" w:rsidRPr="00CE5FB4" w:rsidRDefault="002C5C01" w:rsidP="002C5C01">
      <w:pPr>
        <w:rPr>
          <w:rFonts w:asciiTheme="minorHAnsi" w:hAnsiTheme="minorHAnsi" w:cs="Tahoma"/>
        </w:rPr>
      </w:pPr>
    </w:p>
    <w:p w:rsidR="002C5C01" w:rsidRPr="00E8613E" w:rsidRDefault="002C5C01" w:rsidP="002C5C01">
      <w:pPr>
        <w:pBdr>
          <w:top w:val="single" w:sz="4" w:space="1" w:color="auto"/>
          <w:left w:val="single" w:sz="4" w:space="4" w:color="auto"/>
          <w:bottom w:val="single" w:sz="4" w:space="2" w:color="auto"/>
          <w:right w:val="single" w:sz="4" w:space="4" w:color="auto"/>
        </w:pBdr>
        <w:shd w:val="clear" w:color="auto" w:fill="CCCCCC"/>
        <w:jc w:val="center"/>
        <w:rPr>
          <w:rFonts w:asciiTheme="minorHAnsi" w:hAnsiTheme="minorHAnsi" w:cs="Tahoma"/>
          <w:b/>
        </w:rPr>
      </w:pPr>
      <w:r>
        <w:rPr>
          <w:rFonts w:asciiTheme="minorHAnsi" w:hAnsiTheme="minorHAnsi" w:cs="Tahoma"/>
          <w:b/>
        </w:rPr>
        <w:t xml:space="preserve">XVI. AGREEMENT ON </w:t>
      </w:r>
      <w:r w:rsidRPr="00E8613E">
        <w:rPr>
          <w:rFonts w:asciiTheme="minorHAnsi" w:hAnsiTheme="minorHAnsi" w:cs="Tahoma"/>
          <w:b/>
        </w:rPr>
        <w:t>REPAIRS/DAMAGE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8"/>
        <w:gridCol w:w="270"/>
      </w:tblGrid>
      <w:tr w:rsidR="002C5C01" w:rsidRPr="00CE5FB4" w:rsidTr="007B32AB">
        <w:tc>
          <w:tcPr>
            <w:tcW w:w="9468" w:type="dxa"/>
            <w:gridSpan w:val="2"/>
            <w:tcBorders>
              <w:top w:val="single" w:sz="4" w:space="0" w:color="auto"/>
              <w:left w:val="single" w:sz="4" w:space="0" w:color="auto"/>
              <w:bottom w:val="single" w:sz="4" w:space="0" w:color="auto"/>
              <w:right w:val="single" w:sz="4" w:space="0" w:color="auto"/>
            </w:tcBorders>
            <w:hideMark/>
          </w:tcPr>
          <w:p w:rsidR="002C5C01" w:rsidRDefault="002C5C01" w:rsidP="007B32AB">
            <w:pPr>
              <w:spacing w:line="276" w:lineRule="auto"/>
              <w:rPr>
                <w:rFonts w:asciiTheme="minorHAnsi" w:hAnsiTheme="minorHAnsi" w:cs="Tahoma"/>
              </w:rPr>
            </w:pPr>
          </w:p>
          <w:p w:rsidR="002C5C01" w:rsidRDefault="002C5C01" w:rsidP="007B32AB">
            <w:pPr>
              <w:spacing w:line="276" w:lineRule="auto"/>
              <w:ind w:left="720"/>
              <w:rPr>
                <w:rFonts w:asciiTheme="minorHAnsi" w:hAnsiTheme="minorHAnsi" w:cs="Tahoma"/>
              </w:rPr>
            </w:pPr>
            <w:r w:rsidRPr="00E8613E">
              <w:rPr>
                <w:rFonts w:asciiTheme="minorHAnsi" w:hAnsiTheme="minorHAnsi" w:cs="Tahoma"/>
              </w:rPr>
              <w:t>M</w:t>
            </w:r>
            <w:r>
              <w:rPr>
                <w:rFonts w:asciiTheme="minorHAnsi" w:hAnsiTheme="minorHAnsi" w:cs="Tahoma"/>
              </w:rPr>
              <w:t>anagement</w:t>
            </w:r>
            <w:r w:rsidRPr="00E8613E">
              <w:rPr>
                <w:rFonts w:asciiTheme="minorHAnsi" w:hAnsiTheme="minorHAnsi" w:cs="Tahoma"/>
              </w:rPr>
              <w:t xml:space="preserve"> or a person designated in writing by M</w:t>
            </w:r>
            <w:r>
              <w:rPr>
                <w:rFonts w:asciiTheme="minorHAnsi" w:hAnsiTheme="minorHAnsi" w:cs="Tahoma"/>
              </w:rPr>
              <w:t>anagement</w:t>
            </w:r>
            <w:r w:rsidRPr="00E8613E">
              <w:rPr>
                <w:rFonts w:asciiTheme="minorHAnsi" w:hAnsiTheme="minorHAnsi" w:cs="Tahoma"/>
              </w:rPr>
              <w:t xml:space="preserve"> shall inspect </w:t>
            </w:r>
            <w:r>
              <w:rPr>
                <w:rFonts w:asciiTheme="minorHAnsi" w:hAnsiTheme="minorHAnsi" w:cs="Tahoma"/>
              </w:rPr>
              <w:t xml:space="preserve">Horse Park </w:t>
            </w:r>
            <w:r w:rsidRPr="00E8613E">
              <w:rPr>
                <w:rFonts w:asciiTheme="minorHAnsi" w:hAnsiTheme="minorHAnsi" w:cs="Tahoma"/>
              </w:rPr>
              <w:t xml:space="preserve">premises not less than three  (3) days before show and shall advise </w:t>
            </w:r>
            <w:r>
              <w:rPr>
                <w:rFonts w:asciiTheme="minorHAnsi" w:hAnsiTheme="minorHAnsi" w:cs="Tahoma"/>
              </w:rPr>
              <w:t xml:space="preserve">Horse Park </w:t>
            </w:r>
            <w:r w:rsidRPr="00E8613E">
              <w:rPr>
                <w:rFonts w:asciiTheme="minorHAnsi" w:hAnsiTheme="minorHAnsi" w:cs="Tahoma"/>
              </w:rPr>
              <w:t xml:space="preserve">in writing of any dangerous and/or defective conditions observed and/or repairs needed in order to safely use </w:t>
            </w:r>
            <w:r>
              <w:rPr>
                <w:rFonts w:asciiTheme="minorHAnsi" w:hAnsiTheme="minorHAnsi" w:cs="Tahoma"/>
              </w:rPr>
              <w:t xml:space="preserve">the Horse Park </w:t>
            </w:r>
            <w:r w:rsidRPr="00E8613E">
              <w:rPr>
                <w:rFonts w:asciiTheme="minorHAnsi" w:hAnsiTheme="minorHAnsi" w:cs="Tahoma"/>
              </w:rPr>
              <w:t>premises.  Failure of M</w:t>
            </w:r>
            <w:r>
              <w:rPr>
                <w:rFonts w:asciiTheme="minorHAnsi" w:hAnsiTheme="minorHAnsi" w:cs="Tahoma"/>
              </w:rPr>
              <w:t>anagement</w:t>
            </w:r>
            <w:r w:rsidRPr="00E8613E">
              <w:rPr>
                <w:rFonts w:asciiTheme="minorHAnsi" w:hAnsiTheme="minorHAnsi" w:cs="Tahoma"/>
              </w:rPr>
              <w:t xml:space="preserve"> to make aforesaid inspection shall constitute an acceptance of </w:t>
            </w:r>
            <w:r>
              <w:rPr>
                <w:rFonts w:asciiTheme="minorHAnsi" w:hAnsiTheme="minorHAnsi" w:cs="Tahoma"/>
              </w:rPr>
              <w:t xml:space="preserve">the Horse Park </w:t>
            </w:r>
            <w:r w:rsidRPr="00E8613E">
              <w:rPr>
                <w:rFonts w:asciiTheme="minorHAnsi" w:hAnsiTheme="minorHAnsi" w:cs="Tahoma"/>
              </w:rPr>
              <w:t xml:space="preserve">premises in “as is” condition and waiver of any claims for defects at any time.  If another show/event precedes </w:t>
            </w:r>
            <w:r>
              <w:rPr>
                <w:rFonts w:asciiTheme="minorHAnsi" w:hAnsiTheme="minorHAnsi" w:cs="Tahoma"/>
              </w:rPr>
              <w:t>Management’s</w:t>
            </w:r>
            <w:r w:rsidRPr="00E8613E">
              <w:rPr>
                <w:rFonts w:asciiTheme="minorHAnsi" w:hAnsiTheme="minorHAnsi" w:cs="Tahoma"/>
              </w:rPr>
              <w:t xml:space="preserve"> show</w:t>
            </w:r>
            <w:r>
              <w:rPr>
                <w:rFonts w:asciiTheme="minorHAnsi" w:hAnsiTheme="minorHAnsi" w:cs="Tahoma"/>
              </w:rPr>
              <w:t xml:space="preserve">, </w:t>
            </w:r>
            <w:r w:rsidRPr="00E8613E">
              <w:rPr>
                <w:rFonts w:asciiTheme="minorHAnsi" w:hAnsiTheme="minorHAnsi" w:cs="Tahoma"/>
              </w:rPr>
              <w:t>inspection shall be made immediately upon arrival.</w:t>
            </w:r>
          </w:p>
          <w:p w:rsidR="002C5C01" w:rsidRPr="00E8613E" w:rsidRDefault="002C5C01" w:rsidP="007B32AB">
            <w:pPr>
              <w:spacing w:line="276" w:lineRule="auto"/>
              <w:ind w:left="720"/>
              <w:rPr>
                <w:rFonts w:asciiTheme="minorHAnsi" w:hAnsiTheme="minorHAnsi" w:cs="Tahoma"/>
              </w:rPr>
            </w:pPr>
          </w:p>
        </w:tc>
      </w:tr>
      <w:tr w:rsidR="002C5C01" w:rsidRPr="00CE5FB4" w:rsidTr="007B32AB">
        <w:tc>
          <w:tcPr>
            <w:tcW w:w="9468" w:type="dxa"/>
            <w:gridSpan w:val="2"/>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heme="minorHAnsi" w:hAnsiTheme="minorHAnsi" w:cs="Tahoma"/>
                <w:highlight w:val="yellow"/>
              </w:rPr>
            </w:pPr>
          </w:p>
          <w:p w:rsidR="002C5C01" w:rsidRDefault="002C5C01" w:rsidP="007B32AB">
            <w:pPr>
              <w:spacing w:line="276" w:lineRule="auto"/>
              <w:ind w:left="720"/>
              <w:rPr>
                <w:rFonts w:asciiTheme="minorHAnsi" w:hAnsiTheme="minorHAnsi" w:cs="Tahoma"/>
                <w:color w:val="FF0000"/>
              </w:rPr>
            </w:pPr>
            <w:r w:rsidRPr="00E8613E">
              <w:rPr>
                <w:rFonts w:asciiTheme="minorHAnsi" w:hAnsiTheme="minorHAnsi" w:cs="Tahoma"/>
              </w:rPr>
              <w:lastRenderedPageBreak/>
              <w:t xml:space="preserve">Management has the option to drive the premises with Horse Park staff at the conclusion of a show to observe the premises and areas that may be flagged for damage/repair fees. This is a preliminary inspection, as some additional areas that will require repair or are otherwise damaged may not be readily assessable at the conclusion of the show. Any subsequent areas identified by the Horse Park shall be brought to Management’s attention within 72 hours. </w:t>
            </w:r>
          </w:p>
          <w:p w:rsidR="002C5C01" w:rsidRPr="00E8613E" w:rsidRDefault="002C5C01" w:rsidP="007B32AB">
            <w:pPr>
              <w:spacing w:line="276" w:lineRule="auto"/>
              <w:ind w:left="720"/>
              <w:rPr>
                <w:rFonts w:asciiTheme="minorHAnsi" w:hAnsiTheme="minorHAnsi" w:cs="Tahoma"/>
                <w:color w:val="FF0000"/>
              </w:rPr>
            </w:pPr>
          </w:p>
        </w:tc>
      </w:tr>
      <w:tr w:rsidR="002C5C01" w:rsidRPr="00CE5FB4" w:rsidTr="007B32AB">
        <w:tc>
          <w:tcPr>
            <w:tcW w:w="9198" w:type="dxa"/>
            <w:tcBorders>
              <w:top w:val="single" w:sz="4" w:space="0" w:color="auto"/>
              <w:left w:val="single" w:sz="4" w:space="0" w:color="auto"/>
              <w:bottom w:val="single" w:sz="4" w:space="0" w:color="auto"/>
              <w:right w:val="single" w:sz="4" w:space="0" w:color="auto"/>
            </w:tcBorders>
          </w:tcPr>
          <w:p w:rsidR="002C5C01" w:rsidRDefault="002C5C01" w:rsidP="007B32AB">
            <w:pPr>
              <w:spacing w:line="276" w:lineRule="auto"/>
              <w:ind w:left="720"/>
              <w:rPr>
                <w:rFonts w:asciiTheme="minorHAnsi" w:hAnsiTheme="minorHAnsi" w:cs="Tahoma"/>
              </w:rPr>
            </w:pPr>
          </w:p>
          <w:p w:rsidR="002C5C01" w:rsidRDefault="002C5C01" w:rsidP="007B32AB">
            <w:pPr>
              <w:spacing w:line="276" w:lineRule="auto"/>
              <w:ind w:left="720"/>
              <w:rPr>
                <w:rFonts w:asciiTheme="minorHAnsi" w:hAnsiTheme="minorHAnsi" w:cs="Tahoma"/>
              </w:rPr>
            </w:pPr>
            <w:r>
              <w:rPr>
                <w:rFonts w:asciiTheme="minorHAnsi" w:hAnsiTheme="minorHAnsi" w:cs="Tahoma"/>
              </w:rPr>
              <w:t xml:space="preserve">The Horse Park shall provide Management </w:t>
            </w:r>
            <w:r w:rsidRPr="00797E95">
              <w:rPr>
                <w:rFonts w:asciiTheme="minorHAnsi" w:hAnsiTheme="minorHAnsi" w:cs="Tahoma"/>
              </w:rPr>
              <w:t xml:space="preserve">with an itemized list of damage charges, </w:t>
            </w:r>
            <w:r>
              <w:rPr>
                <w:rFonts w:asciiTheme="minorHAnsi" w:hAnsiTheme="minorHAnsi" w:cs="Tahoma"/>
              </w:rPr>
              <w:t xml:space="preserve">repair fees, </w:t>
            </w:r>
            <w:r w:rsidRPr="00797E95">
              <w:rPr>
                <w:rFonts w:asciiTheme="minorHAnsi" w:hAnsiTheme="minorHAnsi" w:cs="Tahoma"/>
              </w:rPr>
              <w:t>additional security charges, additional clean-up fees, site restoration fees, etc. no later than fourteen (14) days after M</w:t>
            </w:r>
            <w:r>
              <w:rPr>
                <w:rFonts w:asciiTheme="minorHAnsi" w:hAnsiTheme="minorHAnsi" w:cs="Tahoma"/>
              </w:rPr>
              <w:t>anagement</w:t>
            </w:r>
            <w:r w:rsidRPr="00797E95">
              <w:rPr>
                <w:rFonts w:asciiTheme="minorHAnsi" w:hAnsiTheme="minorHAnsi" w:cs="Tahoma"/>
              </w:rPr>
              <w:t xml:space="preserve"> use of premises.</w:t>
            </w:r>
          </w:p>
          <w:p w:rsidR="002C5C01" w:rsidRDefault="002C5C01" w:rsidP="007B32AB">
            <w:pPr>
              <w:spacing w:line="276" w:lineRule="auto"/>
              <w:ind w:left="720"/>
              <w:rPr>
                <w:rFonts w:asciiTheme="minorHAnsi" w:hAnsiTheme="minorHAnsi" w:cs="Tahoma"/>
              </w:rPr>
            </w:pPr>
          </w:p>
          <w:p w:rsidR="002C5C01" w:rsidRDefault="002C5C01" w:rsidP="007B32AB">
            <w:pPr>
              <w:spacing w:line="276" w:lineRule="auto"/>
              <w:ind w:left="720"/>
              <w:rPr>
                <w:rFonts w:asciiTheme="minorHAnsi" w:hAnsiTheme="minorHAnsi" w:cs="Tahoma"/>
              </w:rPr>
            </w:pPr>
            <w:r>
              <w:rPr>
                <w:rFonts w:asciiTheme="minorHAnsi" w:hAnsiTheme="minorHAnsi" w:cs="Tahoma"/>
              </w:rPr>
              <w:t xml:space="preserve">All damage and repair costs are to be paid within 30 days of the itemized list being furnished to Management. </w:t>
            </w:r>
            <w:r w:rsidRPr="00E8613E">
              <w:rPr>
                <w:rFonts w:asciiTheme="minorHAnsi" w:hAnsiTheme="minorHAnsi" w:cs="Tahoma"/>
              </w:rPr>
              <w:t>Failure to do so will incur an administrative charge of $100, plus interest of 2% per month.</w:t>
            </w:r>
            <w:r>
              <w:rPr>
                <w:rFonts w:asciiTheme="minorHAnsi" w:hAnsiTheme="minorHAnsi" w:cs="Tahoma"/>
              </w:rPr>
              <w:t xml:space="preserve"> </w:t>
            </w:r>
          </w:p>
          <w:p w:rsidR="002C5C01" w:rsidRDefault="002C5C01" w:rsidP="007B32AB">
            <w:pPr>
              <w:spacing w:line="276" w:lineRule="auto"/>
              <w:ind w:left="720"/>
              <w:rPr>
                <w:rFonts w:asciiTheme="minorHAnsi" w:hAnsiTheme="minorHAnsi" w:cs="Tahoma"/>
              </w:rPr>
            </w:pPr>
          </w:p>
          <w:p w:rsidR="002C5C01" w:rsidRDefault="002C5C01" w:rsidP="007B32AB">
            <w:pPr>
              <w:spacing w:line="276" w:lineRule="auto"/>
              <w:ind w:left="720"/>
              <w:rPr>
                <w:rFonts w:asciiTheme="minorHAnsi" w:hAnsiTheme="minorHAnsi" w:cs="Tahoma"/>
              </w:rPr>
            </w:pPr>
            <w:r w:rsidRPr="00797E95">
              <w:rPr>
                <w:rFonts w:asciiTheme="minorHAnsi" w:hAnsiTheme="minorHAnsi" w:cs="Tahoma"/>
              </w:rPr>
              <w:t xml:space="preserve"> </w:t>
            </w:r>
            <w:r w:rsidRPr="00797E95">
              <w:rPr>
                <w:rFonts w:asciiTheme="minorHAnsi" w:hAnsiTheme="minorHAnsi" w:cs="Tahoma"/>
                <w:b/>
              </w:rPr>
              <w:t xml:space="preserve">If </w:t>
            </w:r>
            <w:proofErr w:type="gramStart"/>
            <w:r w:rsidRPr="00797E95">
              <w:rPr>
                <w:rFonts w:asciiTheme="minorHAnsi" w:hAnsiTheme="minorHAnsi" w:cs="Tahoma"/>
                <w:b/>
              </w:rPr>
              <w:t>a</w:t>
            </w:r>
            <w:proofErr w:type="gramEnd"/>
            <w:r w:rsidRPr="00797E95">
              <w:rPr>
                <w:rFonts w:asciiTheme="minorHAnsi" w:hAnsiTheme="minorHAnsi" w:cs="Tahoma"/>
                <w:b/>
              </w:rPr>
              <w:t xml:space="preserve"> exhibitor, visitor, or vendor, damages </w:t>
            </w:r>
            <w:r>
              <w:rPr>
                <w:rFonts w:asciiTheme="minorHAnsi" w:hAnsiTheme="minorHAnsi" w:cs="Tahoma"/>
                <w:b/>
              </w:rPr>
              <w:t xml:space="preserve">Horse Park </w:t>
            </w:r>
            <w:r w:rsidRPr="00797E95">
              <w:rPr>
                <w:rFonts w:asciiTheme="minorHAnsi" w:hAnsiTheme="minorHAnsi" w:cs="Tahoma"/>
                <w:b/>
              </w:rPr>
              <w:t>property, S</w:t>
            </w:r>
            <w:r>
              <w:rPr>
                <w:rFonts w:asciiTheme="minorHAnsi" w:hAnsiTheme="minorHAnsi" w:cs="Tahoma"/>
                <w:b/>
              </w:rPr>
              <w:t>how Management</w:t>
            </w:r>
            <w:r w:rsidRPr="00797E95">
              <w:rPr>
                <w:rFonts w:asciiTheme="minorHAnsi" w:hAnsiTheme="minorHAnsi" w:cs="Tahoma"/>
                <w:b/>
              </w:rPr>
              <w:t xml:space="preserve"> in residence shall be responsible for payment if the individual does not pay the H</w:t>
            </w:r>
            <w:r>
              <w:rPr>
                <w:rFonts w:asciiTheme="minorHAnsi" w:hAnsiTheme="minorHAnsi" w:cs="Tahoma"/>
                <w:b/>
              </w:rPr>
              <w:t>orse Park</w:t>
            </w:r>
            <w:r w:rsidRPr="00797E95">
              <w:rPr>
                <w:rFonts w:asciiTheme="minorHAnsi" w:hAnsiTheme="minorHAnsi" w:cs="Tahoma"/>
                <w:b/>
              </w:rPr>
              <w:t xml:space="preserve"> by th</w:t>
            </w:r>
            <w:r>
              <w:rPr>
                <w:rFonts w:asciiTheme="minorHAnsi" w:hAnsiTheme="minorHAnsi" w:cs="Tahoma"/>
                <w:b/>
              </w:rPr>
              <w:t xml:space="preserve">e end of the Show. </w:t>
            </w:r>
            <w:r w:rsidRPr="00797E95">
              <w:rPr>
                <w:rFonts w:asciiTheme="minorHAnsi" w:hAnsiTheme="minorHAnsi" w:cs="Tahoma"/>
                <w:b/>
              </w:rPr>
              <w:t xml:space="preserve">  If the price is unable to be determined by the end of the show the cost will be forwarded to the show management </w:t>
            </w:r>
            <w:r>
              <w:rPr>
                <w:rFonts w:asciiTheme="minorHAnsi" w:hAnsiTheme="minorHAnsi" w:cs="Tahoma"/>
                <w:b/>
              </w:rPr>
              <w:t xml:space="preserve">and they are responsible for payment. </w:t>
            </w:r>
          </w:p>
          <w:p w:rsidR="002C5C01" w:rsidRPr="00CE5FB4" w:rsidRDefault="002C5C01" w:rsidP="007B32AB">
            <w:pPr>
              <w:tabs>
                <w:tab w:val="center" w:pos="4320"/>
                <w:tab w:val="right" w:pos="8640"/>
              </w:tabs>
              <w:ind w:left="240"/>
              <w:rPr>
                <w:rFonts w:asciiTheme="minorHAnsi" w:hAnsiTheme="minorHAnsi" w:cs="Tahoma"/>
              </w:rPr>
            </w:pPr>
          </w:p>
        </w:tc>
        <w:tc>
          <w:tcPr>
            <w:tcW w:w="270" w:type="dxa"/>
            <w:tcBorders>
              <w:top w:val="single" w:sz="4" w:space="0" w:color="auto"/>
              <w:left w:val="single" w:sz="4" w:space="0" w:color="auto"/>
              <w:bottom w:val="single" w:sz="4" w:space="0" w:color="auto"/>
              <w:right w:val="single" w:sz="4" w:space="0" w:color="auto"/>
            </w:tcBorders>
          </w:tcPr>
          <w:p w:rsidR="002C5C01" w:rsidRPr="00CE5FB4" w:rsidRDefault="002C5C01" w:rsidP="007B32AB">
            <w:pPr>
              <w:tabs>
                <w:tab w:val="center" w:pos="4320"/>
                <w:tab w:val="right" w:pos="8640"/>
              </w:tabs>
              <w:ind w:left="240"/>
              <w:rPr>
                <w:rFonts w:asciiTheme="minorHAnsi" w:hAnsiTheme="minorHAnsi" w:cs="Tahoma"/>
              </w:rPr>
            </w:pPr>
          </w:p>
        </w:tc>
      </w:tr>
    </w:tbl>
    <w:p w:rsidR="002C5C01" w:rsidRDefault="002C5C01" w:rsidP="002C5C0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506"/>
      </w:tblGrid>
      <w:tr w:rsidR="002C5C01" w:rsidTr="007B32AB">
        <w:tc>
          <w:tcPr>
            <w:tcW w:w="4962" w:type="dxa"/>
            <w:tcBorders>
              <w:top w:val="single" w:sz="4" w:space="0" w:color="auto"/>
              <w:left w:val="single" w:sz="4" w:space="0" w:color="auto"/>
              <w:bottom w:val="single" w:sz="4" w:space="0" w:color="auto"/>
              <w:right w:val="single" w:sz="4" w:space="0" w:color="auto"/>
            </w:tcBorders>
            <w:shd w:val="clear" w:color="auto" w:fill="CCCCCC"/>
            <w:hideMark/>
          </w:tcPr>
          <w:p w:rsidR="002C5C01" w:rsidRPr="00B85098" w:rsidRDefault="002C5C01" w:rsidP="007B32AB">
            <w:pPr>
              <w:jc w:val="center"/>
              <w:rPr>
                <w:rFonts w:asciiTheme="minorHAnsi" w:hAnsiTheme="minorHAnsi" w:cs="Tahoma"/>
                <w:bCs/>
                <w:sz w:val="32"/>
                <w:szCs w:val="32"/>
              </w:rPr>
            </w:pPr>
            <w:r w:rsidRPr="00E8613E">
              <w:rPr>
                <w:rFonts w:asciiTheme="minorHAnsi" w:hAnsiTheme="minorHAnsi" w:cs="Tahoma"/>
                <w:bCs/>
                <w:sz w:val="32"/>
                <w:szCs w:val="32"/>
              </w:rPr>
              <w:t>Item</w:t>
            </w:r>
          </w:p>
        </w:tc>
        <w:tc>
          <w:tcPr>
            <w:tcW w:w="4506" w:type="dxa"/>
            <w:tcBorders>
              <w:top w:val="single" w:sz="4" w:space="0" w:color="auto"/>
              <w:left w:val="single" w:sz="4" w:space="0" w:color="auto"/>
              <w:bottom w:val="single" w:sz="4" w:space="0" w:color="auto"/>
              <w:right w:val="single" w:sz="4" w:space="0" w:color="auto"/>
            </w:tcBorders>
            <w:shd w:val="clear" w:color="auto" w:fill="CCCCCC"/>
            <w:hideMark/>
          </w:tcPr>
          <w:p w:rsidR="002C5C01" w:rsidRPr="00B85098" w:rsidRDefault="002C5C01" w:rsidP="007B32AB">
            <w:pPr>
              <w:keepNext/>
              <w:keepLines/>
              <w:spacing w:before="200"/>
              <w:jc w:val="center"/>
              <w:outlineLvl w:val="3"/>
              <w:rPr>
                <w:rFonts w:asciiTheme="minorHAnsi" w:hAnsiTheme="minorHAnsi" w:cs="Tahoma"/>
                <w:bCs/>
                <w:sz w:val="32"/>
                <w:szCs w:val="32"/>
              </w:rPr>
            </w:pPr>
            <w:r>
              <w:rPr>
                <w:rFonts w:asciiTheme="minorHAnsi" w:hAnsiTheme="minorHAnsi" w:cs="Tahoma"/>
                <w:bCs/>
                <w:sz w:val="32"/>
                <w:szCs w:val="32"/>
              </w:rPr>
              <w:t xml:space="preserve">Damage/Repair </w:t>
            </w:r>
            <w:r w:rsidRPr="00E8613E">
              <w:rPr>
                <w:rFonts w:asciiTheme="minorHAnsi" w:hAnsiTheme="minorHAnsi" w:cs="Tahoma"/>
                <w:bCs/>
                <w:sz w:val="32"/>
                <w:szCs w:val="32"/>
              </w:rPr>
              <w:t>Fee</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Re-hanging stall door panel</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$50.00 per door</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Re-hanging stall side/back wall panel</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$100.00 per panel</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Theft of any stall panel</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$300.00 per panel</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Damage to any stall panel</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$100.00 per panel</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bCs/>
                <w:iCs/>
                <w:sz w:val="20"/>
                <w:szCs w:val="20"/>
              </w:rPr>
            </w:pPr>
            <w:r>
              <w:rPr>
                <w:rFonts w:ascii="Tahoma" w:hAnsi="Tahoma" w:cs="Tahoma"/>
                <w:bCs/>
                <w:iCs/>
                <w:sz w:val="20"/>
                <w:szCs w:val="20"/>
              </w:rPr>
              <w:t>Staple, tape, screw removal from stall panels, buildings, fence, trees, etc.</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bCs/>
                <w:iCs/>
                <w:sz w:val="20"/>
                <w:szCs w:val="20"/>
              </w:rPr>
            </w:pPr>
            <w:r>
              <w:rPr>
                <w:rFonts w:ascii="Tahoma" w:hAnsi="Tahoma" w:cs="Tahoma"/>
                <w:bCs/>
                <w:iCs/>
                <w:sz w:val="20"/>
                <w:szCs w:val="20"/>
              </w:rPr>
              <w:t>$50.00 per barn/building/area</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bCs/>
                <w:iCs/>
                <w:sz w:val="20"/>
                <w:szCs w:val="20"/>
              </w:rPr>
            </w:pPr>
            <w:r>
              <w:rPr>
                <w:rFonts w:ascii="Tahoma" w:hAnsi="Tahoma" w:cs="Tahoma"/>
                <w:bCs/>
                <w:iCs/>
                <w:sz w:val="20"/>
                <w:szCs w:val="20"/>
              </w:rPr>
              <w:t>Sales Ads/Advertisement removal from stall panels, buildings, trees, fence, etc.</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bCs/>
                <w:iCs/>
                <w:sz w:val="20"/>
                <w:szCs w:val="20"/>
              </w:rPr>
            </w:pPr>
            <w:r>
              <w:rPr>
                <w:rFonts w:ascii="Tahoma" w:hAnsi="Tahoma" w:cs="Tahoma"/>
                <w:bCs/>
                <w:iCs/>
                <w:sz w:val="20"/>
                <w:szCs w:val="20"/>
              </w:rPr>
              <w:t>$50.00 per barn/building/area</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Additional Restroom cleaning service</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$100.00 per day</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Repair/replacement of bathroom fixtures, plumbing, graffiti removal</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Based on current replacement price + labor costs of required staff/contractor</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Loss of or damage to 2-Way Radio</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$200 or current replacement price</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Unclean Vendor Area</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$50.00 each area, each day</w:t>
            </w:r>
          </w:p>
        </w:tc>
      </w:tr>
      <w:tr w:rsidR="002C5C01" w:rsidTr="007B32AB">
        <w:tc>
          <w:tcPr>
            <w:tcW w:w="4962" w:type="dxa"/>
            <w:tcBorders>
              <w:top w:val="single" w:sz="4" w:space="0" w:color="auto"/>
              <w:left w:val="single" w:sz="4" w:space="0" w:color="auto"/>
              <w:bottom w:val="single" w:sz="4" w:space="0" w:color="auto"/>
              <w:right w:val="single" w:sz="4" w:space="0" w:color="auto"/>
            </w:tcBorders>
          </w:tcPr>
          <w:p w:rsidR="002C5C01" w:rsidRDefault="002C5C01" w:rsidP="007B32AB">
            <w:pPr>
              <w:rPr>
                <w:rFonts w:ascii="Tahoma" w:hAnsi="Tahoma" w:cs="Tahoma"/>
                <w:sz w:val="20"/>
                <w:szCs w:val="20"/>
              </w:rPr>
            </w:pPr>
            <w:r>
              <w:rPr>
                <w:rFonts w:ascii="Tahoma" w:hAnsi="Tahoma" w:cs="Tahoma"/>
                <w:sz w:val="20"/>
                <w:szCs w:val="20"/>
              </w:rPr>
              <w:t>Unclean show or schooling arena</w:t>
            </w:r>
          </w:p>
        </w:tc>
        <w:tc>
          <w:tcPr>
            <w:tcW w:w="4506" w:type="dxa"/>
            <w:tcBorders>
              <w:top w:val="single" w:sz="4" w:space="0" w:color="auto"/>
              <w:left w:val="single" w:sz="4" w:space="0" w:color="auto"/>
              <w:bottom w:val="single" w:sz="4" w:space="0" w:color="auto"/>
              <w:right w:val="single" w:sz="4" w:space="0" w:color="auto"/>
            </w:tcBorders>
          </w:tcPr>
          <w:p w:rsidR="002C5C01" w:rsidRDefault="002C5C01" w:rsidP="007B32AB">
            <w:pPr>
              <w:rPr>
                <w:rFonts w:ascii="Tahoma" w:hAnsi="Tahoma" w:cs="Tahoma"/>
                <w:sz w:val="20"/>
                <w:szCs w:val="20"/>
              </w:rPr>
            </w:pPr>
            <w:r>
              <w:rPr>
                <w:rFonts w:ascii="Tahoma" w:hAnsi="Tahoma" w:cs="Tahoma"/>
                <w:sz w:val="20"/>
                <w:szCs w:val="20"/>
              </w:rPr>
              <w:t>$250.00</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Loss of Hanks Tool</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Based on current replacement price</w:t>
            </w:r>
          </w:p>
        </w:tc>
      </w:tr>
      <w:tr w:rsidR="002C5C01" w:rsidTr="007B32AB">
        <w:tc>
          <w:tcPr>
            <w:tcW w:w="4962"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Damage/Loss of Portable PA system or microphone</w:t>
            </w:r>
          </w:p>
        </w:tc>
        <w:tc>
          <w:tcPr>
            <w:tcW w:w="4506" w:type="dxa"/>
            <w:tcBorders>
              <w:top w:val="single" w:sz="4" w:space="0" w:color="auto"/>
              <w:left w:val="single" w:sz="4" w:space="0" w:color="auto"/>
              <w:bottom w:val="single" w:sz="4" w:space="0" w:color="auto"/>
              <w:right w:val="single" w:sz="4" w:space="0" w:color="auto"/>
            </w:tcBorders>
            <w:hideMark/>
          </w:tcPr>
          <w:p w:rsidR="002C5C01" w:rsidRDefault="002C5C01" w:rsidP="007B32AB">
            <w:pPr>
              <w:rPr>
                <w:rFonts w:ascii="Tahoma" w:hAnsi="Tahoma" w:cs="Tahoma"/>
                <w:sz w:val="20"/>
                <w:szCs w:val="20"/>
              </w:rPr>
            </w:pPr>
            <w:r>
              <w:rPr>
                <w:rFonts w:ascii="Tahoma" w:hAnsi="Tahoma" w:cs="Tahoma"/>
                <w:sz w:val="20"/>
                <w:szCs w:val="20"/>
              </w:rPr>
              <w:t>Based on current replacement price</w:t>
            </w:r>
          </w:p>
        </w:tc>
      </w:tr>
    </w:tbl>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Default="002C5C01" w:rsidP="002C5C01">
      <w:pPr>
        <w:rPr>
          <w:rFonts w:asciiTheme="minorHAnsi" w:hAnsiTheme="minorHAnsi" w:cs="Tahoma"/>
          <w:b/>
          <w:u w:val="single"/>
        </w:rPr>
      </w:pPr>
      <w:r w:rsidRPr="00E8613E">
        <w:rPr>
          <w:rFonts w:asciiTheme="minorHAnsi" w:hAnsiTheme="minorHAnsi" w:cs="Tahoma"/>
          <w:b/>
          <w:u w:val="single"/>
        </w:rPr>
        <w:t>XVII. SIGNATURES &amp; ADDITIONAL CONTRACTUAL NOTIFICATIONS</w:t>
      </w:r>
    </w:p>
    <w:p w:rsidR="002C5C01" w:rsidRPr="00310FD9" w:rsidRDefault="002C5C01" w:rsidP="002C5C01">
      <w:pPr>
        <w:rPr>
          <w:rFonts w:asciiTheme="minorHAnsi" w:hAnsiTheme="minorHAnsi" w:cs="Tahoma"/>
          <w:b/>
          <w:u w:val="single"/>
        </w:rPr>
      </w:pPr>
    </w:p>
    <w:p w:rsidR="002C5C01" w:rsidRPr="00E8613E" w:rsidRDefault="002C5C01" w:rsidP="002C5C01">
      <w:pPr>
        <w:spacing w:line="276" w:lineRule="auto"/>
        <w:rPr>
          <w:rFonts w:asciiTheme="minorHAnsi" w:hAnsiTheme="minorHAnsi" w:cs="Tahoma"/>
        </w:rPr>
      </w:pPr>
      <w:r>
        <w:rPr>
          <w:rFonts w:asciiTheme="minorHAnsi" w:hAnsiTheme="minorHAnsi" w:cs="Tahoma"/>
          <w:u w:val="single"/>
        </w:rPr>
        <w:t xml:space="preserve">A. </w:t>
      </w:r>
      <w:r w:rsidRPr="00E8613E">
        <w:rPr>
          <w:rFonts w:asciiTheme="minorHAnsi" w:hAnsiTheme="minorHAnsi" w:cs="Tahoma"/>
          <w:u w:val="single"/>
        </w:rPr>
        <w:t>Non-Interference with Lease between Horse Park and the State of New Jersey Department of Agriculture</w:t>
      </w:r>
      <w:r w:rsidRPr="00E8613E">
        <w:rPr>
          <w:rFonts w:asciiTheme="minorHAnsi" w:hAnsiTheme="minorHAnsi" w:cs="Tahoma"/>
        </w:rPr>
        <w:t xml:space="preserve">:  Management acknowledges that it has been advised of the existence of a lease dated June 1, 1988 between the Horse Park of New Jersey at Stone Tavern and the State of New Jersey Department </w:t>
      </w:r>
      <w:proofErr w:type="gramStart"/>
      <w:r w:rsidRPr="00E8613E">
        <w:rPr>
          <w:rFonts w:asciiTheme="minorHAnsi" w:hAnsiTheme="minorHAnsi" w:cs="Tahoma"/>
        </w:rPr>
        <w:t>of  Agriculture</w:t>
      </w:r>
      <w:proofErr w:type="gramEnd"/>
      <w:r w:rsidRPr="00E8613E">
        <w:rPr>
          <w:rFonts w:asciiTheme="minorHAnsi" w:hAnsiTheme="minorHAnsi" w:cs="Tahoma"/>
        </w:rPr>
        <w:t xml:space="preserve"> which allows the Horse Park to develop, construct, maintain and operate an equine facility.  Management agrees that it will not undertake or permit any activity that jeopardizes the rights of Horse Park pursuant to the aforesaid lease.  Upon request, the Horse Park will furnish a copy of its lease to Management.</w:t>
      </w:r>
    </w:p>
    <w:p w:rsidR="002C5C01" w:rsidRPr="00E8613E" w:rsidRDefault="002C5C01" w:rsidP="002C5C01">
      <w:pPr>
        <w:spacing w:line="276" w:lineRule="auto"/>
        <w:rPr>
          <w:rFonts w:asciiTheme="minorHAnsi" w:hAnsiTheme="minorHAnsi" w:cs="Tahoma"/>
        </w:rPr>
      </w:pPr>
    </w:p>
    <w:p w:rsidR="002C5C01" w:rsidRPr="00E8613E" w:rsidRDefault="002C5C01" w:rsidP="002C5C01">
      <w:pPr>
        <w:spacing w:line="276" w:lineRule="auto"/>
        <w:rPr>
          <w:rFonts w:asciiTheme="minorHAnsi" w:hAnsiTheme="minorHAnsi" w:cs="Tahoma"/>
        </w:rPr>
      </w:pPr>
      <w:r>
        <w:rPr>
          <w:rFonts w:asciiTheme="minorHAnsi" w:hAnsiTheme="minorHAnsi" w:cs="Tahoma"/>
          <w:u w:val="single"/>
        </w:rPr>
        <w:t xml:space="preserve">B. </w:t>
      </w:r>
      <w:r w:rsidRPr="00E8613E">
        <w:rPr>
          <w:rFonts w:asciiTheme="minorHAnsi" w:hAnsiTheme="minorHAnsi" w:cs="Tahoma"/>
          <w:u w:val="single"/>
        </w:rPr>
        <w:t>Construction of this Agreement</w:t>
      </w:r>
      <w:r w:rsidRPr="00E8613E">
        <w:rPr>
          <w:rFonts w:asciiTheme="minorHAnsi" w:hAnsiTheme="minorHAnsi" w:cs="Tahoma"/>
        </w:rPr>
        <w:t>:  The waiver of any term of this Agreement by Horse Park shall not be deemed a waiver of any other term.  In the event that any term of this Agreement is found to be invalid, the remainder of the Agreement shall remain in full force and effect.  This Agreement may not be assigned by Management, except with written permission of HORSE PARK.  This Agreement is subject to, and shall be construed in accordance with, the laws governing the State of New Jersey.  In the event of a dispute, the parties agree that the courts of the State of New Jersey shall have exclusive jurisdiction in the interpretation and/or enforcement of this Agreement.  A copy of this Agreement shall have the same force and effect as the original.</w:t>
      </w:r>
    </w:p>
    <w:p w:rsidR="002C5C01" w:rsidRDefault="002C5C01" w:rsidP="002C5C01">
      <w:pPr>
        <w:rPr>
          <w:rFonts w:ascii="Tahoma" w:hAnsi="Tahoma" w:cs="Tahoma"/>
          <w:sz w:val="20"/>
          <w:szCs w:val="20"/>
        </w:rPr>
      </w:pPr>
    </w:p>
    <w:p w:rsidR="002C5C01" w:rsidRPr="00E8613E" w:rsidRDefault="002C5C01" w:rsidP="002C5C01">
      <w:pPr>
        <w:pStyle w:val="Default"/>
        <w:numPr>
          <w:ilvl w:val="0"/>
          <w:numId w:val="0"/>
        </w:numPr>
        <w:spacing w:after="16" w:line="276" w:lineRule="auto"/>
        <w:rPr>
          <w:rFonts w:asciiTheme="minorHAnsi" w:hAnsiTheme="minorHAnsi" w:cs="Arial"/>
        </w:rPr>
      </w:pPr>
      <w:r>
        <w:rPr>
          <w:rFonts w:asciiTheme="minorHAnsi" w:hAnsiTheme="minorHAnsi" w:cs="Arial"/>
        </w:rPr>
        <w:t xml:space="preserve">C. </w:t>
      </w:r>
      <w:r w:rsidRPr="00E8613E">
        <w:rPr>
          <w:rFonts w:asciiTheme="minorHAnsi" w:hAnsiTheme="minorHAnsi" w:cs="Arial"/>
        </w:rPr>
        <w:t>Neither the Horse Park of New Jersey, nor its agents will be held liable for any loss due to theft, vandalism, robbery, fire, accidental damage, injury or any other loss whatsoever, for any reason whatsoever, to show Management, Vendor, exhibitor, rider, visitor or other individual, including but not limited to them and their property, products, vehicles or merchandise.</w:t>
      </w:r>
    </w:p>
    <w:p w:rsidR="002C5C01" w:rsidRPr="00E8613E" w:rsidRDefault="002C5C01" w:rsidP="002C5C01">
      <w:pPr>
        <w:spacing w:line="276" w:lineRule="auto"/>
        <w:rPr>
          <w:rFonts w:asciiTheme="minorHAnsi" w:hAnsiTheme="minorHAnsi" w:cs="Tahoma"/>
        </w:rPr>
      </w:pPr>
    </w:p>
    <w:p w:rsidR="002C5C01" w:rsidRPr="004A0596" w:rsidRDefault="002C5C01" w:rsidP="002C5C01">
      <w:pPr>
        <w:widowControl w:val="0"/>
        <w:autoSpaceDE w:val="0"/>
        <w:autoSpaceDN w:val="0"/>
        <w:adjustRightInd w:val="0"/>
        <w:spacing w:line="276" w:lineRule="auto"/>
        <w:rPr>
          <w:rFonts w:asciiTheme="minorHAnsi" w:hAnsiTheme="minorHAnsi" w:cs="Arial"/>
        </w:rPr>
      </w:pPr>
      <w:r>
        <w:rPr>
          <w:rFonts w:asciiTheme="minorHAnsi" w:hAnsiTheme="minorHAnsi" w:cs="P[¯ø◊wÂ"/>
        </w:rPr>
        <w:t xml:space="preserve">D. </w:t>
      </w:r>
      <w:r w:rsidRPr="00E8613E">
        <w:rPr>
          <w:rFonts w:asciiTheme="minorHAnsi" w:hAnsiTheme="minorHAnsi" w:cs="P[¯ø◊wÂ"/>
        </w:rPr>
        <w:t xml:space="preserve">The following individual(s) are the authorized representatives for Management. If more than one person is named, the Horse Park may deal with any one of the persons named without the necessity of getting the consent of all such persons. </w:t>
      </w:r>
      <w:r w:rsidRPr="00E8613E">
        <w:rPr>
          <w:rFonts w:asciiTheme="minorHAnsi" w:hAnsiTheme="minorHAnsi" w:cs="Arial"/>
          <w:b/>
        </w:rPr>
        <w:t>Authorized Representative(s):</w:t>
      </w:r>
      <w:r w:rsidRPr="00E8613E">
        <w:rPr>
          <w:rFonts w:asciiTheme="minorHAnsi" w:hAnsiTheme="minorHAnsi" w:cs="Arial"/>
        </w:rPr>
        <w:t xml:space="preserve"> </w:t>
      </w:r>
    </w:p>
    <w:p w:rsidR="002C5C01" w:rsidRPr="004A0596" w:rsidRDefault="002C5C01" w:rsidP="002C5C01">
      <w:pPr>
        <w:widowControl w:val="0"/>
        <w:autoSpaceDE w:val="0"/>
        <w:autoSpaceDN w:val="0"/>
        <w:adjustRightInd w:val="0"/>
        <w:spacing w:line="276" w:lineRule="auto"/>
        <w:rPr>
          <w:rFonts w:asciiTheme="minorHAnsi" w:hAnsiTheme="minorHAnsi" w:cs="P[¯ø◊wÂ"/>
        </w:rPr>
      </w:pPr>
    </w:p>
    <w:p w:rsidR="002C5C01" w:rsidRPr="00E8613E" w:rsidRDefault="002C5C01" w:rsidP="00AD2150">
      <w:pPr>
        <w:pStyle w:val="Default"/>
        <w:numPr>
          <w:ilvl w:val="0"/>
          <w:numId w:val="12"/>
        </w:numPr>
        <w:spacing w:after="120" w:line="276" w:lineRule="auto"/>
        <w:rPr>
          <w:rFonts w:asciiTheme="minorHAnsi" w:hAnsiTheme="minorHAnsi" w:cs="Arial"/>
        </w:rPr>
      </w:pPr>
      <w:r w:rsidRPr="00E8613E">
        <w:rPr>
          <w:rFonts w:asciiTheme="minorHAnsi" w:hAnsiTheme="minorHAnsi" w:cs="Arial"/>
        </w:rPr>
        <w:t>Name:_______________________________ Cell:___________________________</w:t>
      </w:r>
    </w:p>
    <w:p w:rsidR="002C5C01" w:rsidRPr="00E8613E" w:rsidRDefault="002C5C01" w:rsidP="00AD2150">
      <w:pPr>
        <w:pStyle w:val="Default"/>
        <w:numPr>
          <w:ilvl w:val="0"/>
          <w:numId w:val="12"/>
        </w:numPr>
        <w:spacing w:after="120" w:line="276" w:lineRule="auto"/>
        <w:rPr>
          <w:rFonts w:asciiTheme="minorHAnsi" w:hAnsiTheme="minorHAnsi" w:cs="Arial"/>
        </w:rPr>
      </w:pPr>
      <w:r w:rsidRPr="00E8613E">
        <w:rPr>
          <w:rFonts w:asciiTheme="minorHAnsi" w:hAnsiTheme="minorHAnsi" w:cs="Arial"/>
        </w:rPr>
        <w:t>Name:_______________________________ Cell:____________________________</w:t>
      </w: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Pr="00462987" w:rsidRDefault="002C5C01" w:rsidP="002C5C01">
      <w:pPr>
        <w:spacing w:line="276" w:lineRule="auto"/>
        <w:rPr>
          <w:rFonts w:asciiTheme="minorHAnsi" w:hAnsiTheme="minorHAnsi" w:cs="Tahoma"/>
        </w:rPr>
      </w:pPr>
      <w:r w:rsidRPr="00E8613E">
        <w:rPr>
          <w:rFonts w:asciiTheme="minorHAnsi" w:hAnsiTheme="minorHAnsi" w:cs="P[¯ø◊wÂ"/>
        </w:rPr>
        <w:t xml:space="preserve">I have read this Agreement, and accept and agree to abide it. This includes releasing and indemnifying </w:t>
      </w:r>
      <w:r w:rsidRPr="00E8613E">
        <w:rPr>
          <w:rFonts w:asciiTheme="minorHAnsi" w:hAnsiTheme="minorHAnsi" w:cs="Tahoma"/>
        </w:rPr>
        <w:t xml:space="preserve">the Horse Park of New Jersey and its representatives/agents from any and all liability, loss, cost or expense arising out of or in connection with the presence of the show or </w:t>
      </w:r>
      <w:r w:rsidRPr="00E8613E">
        <w:rPr>
          <w:rFonts w:asciiTheme="minorHAnsi" w:hAnsiTheme="minorHAnsi" w:cs="Tahoma"/>
        </w:rPr>
        <w:lastRenderedPageBreak/>
        <w:t>its vendors on the Horse Park of New Jersey grounds. I have provided a Certificate of Liability naming the Horse Park of New Jersey as an additional insured and certificate holder.</w:t>
      </w: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r>
        <w:rPr>
          <w:rFonts w:ascii="Tahoma" w:hAnsi="Tahoma" w:cs="Tahoma"/>
          <w:sz w:val="20"/>
          <w:szCs w:val="20"/>
        </w:rPr>
        <w:tab/>
        <w:t xml:space="preserve">IN WITNESS WHEREOF, the parties have caused this Agreement to be executed this </w:t>
      </w:r>
    </w:p>
    <w:p w:rsidR="002C5C01" w:rsidRDefault="002C5C01" w:rsidP="002C5C01">
      <w:pPr>
        <w:rPr>
          <w:rFonts w:ascii="Tahoma" w:hAnsi="Tahoma" w:cs="Tahoma"/>
          <w:sz w:val="20"/>
          <w:szCs w:val="20"/>
        </w:rPr>
      </w:pPr>
    </w:p>
    <w:p w:rsidR="002C5C01" w:rsidRDefault="002C5C01" w:rsidP="002C5C01">
      <w:pPr>
        <w:ind w:firstLine="720"/>
        <w:rPr>
          <w:rFonts w:ascii="Tahoma" w:hAnsi="Tahoma" w:cs="Tahoma"/>
          <w:sz w:val="20"/>
          <w:szCs w:val="20"/>
        </w:rPr>
      </w:pPr>
      <w:r>
        <w:rPr>
          <w:rFonts w:ascii="Tahoma" w:hAnsi="Tahoma" w:cs="Tahoma"/>
          <w:sz w:val="20"/>
          <w:szCs w:val="20"/>
        </w:rPr>
        <w:t xml:space="preserve">________ </w:t>
      </w:r>
      <w:proofErr w:type="gramStart"/>
      <w:r>
        <w:rPr>
          <w:rFonts w:ascii="Tahoma" w:hAnsi="Tahoma" w:cs="Tahoma"/>
          <w:sz w:val="20"/>
          <w:szCs w:val="20"/>
        </w:rPr>
        <w:t>day</w:t>
      </w:r>
      <w:proofErr w:type="gramEnd"/>
      <w:r>
        <w:rPr>
          <w:rFonts w:ascii="Tahoma" w:hAnsi="Tahoma" w:cs="Tahoma"/>
          <w:sz w:val="20"/>
          <w:szCs w:val="20"/>
        </w:rPr>
        <w:t xml:space="preserve"> of  _________________________________, 20______.</w:t>
      </w: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Default="002C5C01" w:rsidP="002C5C01">
      <w:pPr>
        <w:rPr>
          <w:rFonts w:ascii="Tahoma" w:hAnsi="Tahoma" w:cs="Tahoma"/>
          <w:sz w:val="20"/>
          <w:szCs w:val="20"/>
        </w:rPr>
      </w:pPr>
    </w:p>
    <w:p w:rsidR="002C5C01" w:rsidRDefault="002C5C01" w:rsidP="002C5C01">
      <w:pPr>
        <w:spacing w:line="360" w:lineRule="auto"/>
        <w:rPr>
          <w:rFonts w:ascii="Tahoma" w:hAnsi="Tahoma" w:cs="Tahoma"/>
          <w:sz w:val="20"/>
          <w:szCs w:val="20"/>
        </w:rPr>
      </w:pPr>
      <w:r>
        <w:rPr>
          <w:rFonts w:ascii="Tahoma" w:hAnsi="Tahoma" w:cs="Tahoma"/>
          <w:sz w:val="20"/>
          <w:szCs w:val="20"/>
        </w:rPr>
        <w:t>HORSE PARK OF NEW JERSEY___________________________________Date____________________</w:t>
      </w:r>
    </w:p>
    <w:p w:rsidR="002C5C01" w:rsidRDefault="002C5C01" w:rsidP="002C5C01">
      <w:pPr>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C5C01" w:rsidRDefault="002C5C01" w:rsidP="002C5C01">
      <w:pPr>
        <w:spacing w:line="360" w:lineRule="auto"/>
        <w:rPr>
          <w:rFonts w:ascii="Tahoma" w:hAnsi="Tahoma" w:cs="Tahoma"/>
          <w:sz w:val="20"/>
          <w:szCs w:val="20"/>
        </w:rPr>
      </w:pPr>
      <w:r>
        <w:rPr>
          <w:rFonts w:ascii="Tahoma" w:hAnsi="Tahoma" w:cs="Tahoma"/>
          <w:sz w:val="20"/>
          <w:szCs w:val="20"/>
        </w:rPr>
        <w:t>SHOW MANAGEMENT __________________________________________Date____________________</w:t>
      </w:r>
    </w:p>
    <w:p w:rsidR="002C5C01" w:rsidRDefault="002C5C01" w:rsidP="002C5C01">
      <w:pPr>
        <w:spacing w:line="360" w:lineRule="auto"/>
        <w:rPr>
          <w:rFonts w:ascii="Tahoma" w:hAnsi="Tahoma" w:cs="Tahoma"/>
          <w:sz w:val="20"/>
          <w:szCs w:val="20"/>
        </w:rPr>
      </w:pPr>
    </w:p>
    <w:p w:rsidR="002C5C01" w:rsidRDefault="002C5C01" w:rsidP="002C5C01">
      <w:pPr>
        <w:spacing w:line="360" w:lineRule="auto"/>
        <w:rPr>
          <w:rFonts w:ascii="Tahoma" w:hAnsi="Tahoma" w:cs="Tahoma"/>
          <w:sz w:val="20"/>
          <w:szCs w:val="20"/>
        </w:rPr>
      </w:pPr>
      <w:r>
        <w:rPr>
          <w:rFonts w:ascii="Tahoma" w:hAnsi="Tahoma" w:cs="Tahoma"/>
          <w:sz w:val="20"/>
          <w:szCs w:val="20"/>
        </w:rPr>
        <w:t>SHOW MANAGEMENT’s NAME (PRINT) ____________________________________________________</w:t>
      </w:r>
    </w:p>
    <w:p w:rsidR="002C5C01" w:rsidRDefault="002C5C01" w:rsidP="002C5C01">
      <w:pPr>
        <w:spacing w:line="360" w:lineRule="auto"/>
        <w:rPr>
          <w:rFonts w:ascii="Tahoma" w:hAnsi="Tahoma" w:cs="Tahoma"/>
          <w:sz w:val="20"/>
          <w:szCs w:val="20"/>
        </w:rPr>
      </w:pPr>
    </w:p>
    <w:p w:rsidR="002C5C01" w:rsidRDefault="002C5C01" w:rsidP="002C5C01">
      <w:pPr>
        <w:spacing w:line="360" w:lineRule="auto"/>
        <w:rPr>
          <w:rFonts w:ascii="Tahoma" w:hAnsi="Tahoma" w:cs="Tahoma"/>
          <w:sz w:val="20"/>
          <w:szCs w:val="20"/>
        </w:rPr>
      </w:pPr>
      <w:r>
        <w:rPr>
          <w:rFonts w:ascii="Tahoma" w:hAnsi="Tahoma" w:cs="Tahoma"/>
          <w:sz w:val="20"/>
          <w:szCs w:val="20"/>
        </w:rPr>
        <w:t xml:space="preserve">Show </w:t>
      </w:r>
      <w:r w:rsidRPr="00E8613E">
        <w:rPr>
          <w:rFonts w:ascii="Tahoma" w:hAnsi="Tahoma" w:cs="Tahoma"/>
          <w:sz w:val="20"/>
          <w:szCs w:val="20"/>
        </w:rPr>
        <w:t xml:space="preserve">Management’s Cell Phone_____________________________    </w:t>
      </w:r>
    </w:p>
    <w:p w:rsidR="002C5C01" w:rsidRDefault="002C5C01" w:rsidP="002C5C01">
      <w:pPr>
        <w:spacing w:line="360" w:lineRule="auto"/>
        <w:rPr>
          <w:rFonts w:ascii="Tahoma" w:hAnsi="Tahoma" w:cs="Tahoma"/>
          <w:sz w:val="20"/>
          <w:szCs w:val="20"/>
        </w:rPr>
      </w:pPr>
    </w:p>
    <w:p w:rsidR="002C5C01" w:rsidRPr="00E8613E" w:rsidRDefault="002C5C01" w:rsidP="002C5C01">
      <w:pPr>
        <w:spacing w:line="360" w:lineRule="auto"/>
        <w:rPr>
          <w:rFonts w:ascii="Tahoma" w:hAnsi="Tahoma" w:cs="Tahoma"/>
          <w:sz w:val="20"/>
          <w:szCs w:val="20"/>
        </w:rPr>
      </w:pPr>
      <w:r>
        <w:rPr>
          <w:rFonts w:ascii="Tahoma" w:hAnsi="Tahoma" w:cs="Tahoma"/>
          <w:sz w:val="20"/>
          <w:szCs w:val="20"/>
        </w:rPr>
        <w:t xml:space="preserve">Show Management’s </w:t>
      </w:r>
      <w:r w:rsidRPr="00E8613E">
        <w:rPr>
          <w:rFonts w:ascii="Tahoma" w:hAnsi="Tahoma" w:cs="Tahoma"/>
          <w:sz w:val="20"/>
          <w:szCs w:val="20"/>
        </w:rPr>
        <w:t>Email</w:t>
      </w:r>
      <w:proofErr w:type="gramStart"/>
      <w:r w:rsidRPr="00E8613E">
        <w:rPr>
          <w:rFonts w:ascii="Tahoma" w:hAnsi="Tahoma" w:cs="Tahoma"/>
          <w:sz w:val="20"/>
          <w:szCs w:val="20"/>
        </w:rPr>
        <w:t>:_</w:t>
      </w:r>
      <w:proofErr w:type="gramEnd"/>
      <w:r w:rsidRPr="00E8613E">
        <w:rPr>
          <w:rFonts w:ascii="Tahoma" w:hAnsi="Tahoma" w:cs="Tahoma"/>
          <w:sz w:val="20"/>
          <w:szCs w:val="20"/>
        </w:rPr>
        <w:t>______________________</w:t>
      </w:r>
    </w:p>
    <w:p w:rsidR="002C5C01" w:rsidRPr="00E8613E" w:rsidRDefault="002C5C01" w:rsidP="002C5C01">
      <w:pPr>
        <w:spacing w:line="360" w:lineRule="auto"/>
        <w:rPr>
          <w:rFonts w:ascii="Tahoma" w:hAnsi="Tahoma" w:cs="Tahoma"/>
          <w:sz w:val="20"/>
          <w:szCs w:val="20"/>
        </w:rPr>
      </w:pPr>
    </w:p>
    <w:p w:rsidR="002C5C01" w:rsidRPr="00E8613E" w:rsidRDefault="002C5C01" w:rsidP="002C5C01">
      <w:pPr>
        <w:spacing w:line="360" w:lineRule="auto"/>
        <w:rPr>
          <w:rFonts w:ascii="Tahoma" w:hAnsi="Tahoma" w:cs="Tahoma"/>
          <w:sz w:val="20"/>
          <w:szCs w:val="20"/>
        </w:rPr>
      </w:pPr>
      <w:r>
        <w:rPr>
          <w:rFonts w:ascii="Tahoma" w:hAnsi="Tahoma" w:cs="Tahoma"/>
          <w:sz w:val="20"/>
          <w:szCs w:val="20"/>
        </w:rPr>
        <w:t xml:space="preserve">Show </w:t>
      </w:r>
      <w:r w:rsidRPr="00E8613E">
        <w:rPr>
          <w:rFonts w:ascii="Tahoma" w:hAnsi="Tahoma" w:cs="Tahoma"/>
          <w:sz w:val="20"/>
          <w:szCs w:val="20"/>
        </w:rPr>
        <w:t>Management’s Address__________________________________</w:t>
      </w:r>
    </w:p>
    <w:p w:rsidR="002C5C01" w:rsidRPr="00E8613E" w:rsidRDefault="002C5C01" w:rsidP="002C5C01">
      <w:pPr>
        <w:spacing w:line="360" w:lineRule="auto"/>
        <w:rPr>
          <w:rFonts w:ascii="Tahoma" w:hAnsi="Tahoma" w:cs="Tahoma"/>
          <w:sz w:val="20"/>
          <w:szCs w:val="20"/>
        </w:rPr>
      </w:pPr>
    </w:p>
    <w:p w:rsidR="002C5C01" w:rsidRDefault="002C5C01" w:rsidP="002C5C01">
      <w:pPr>
        <w:spacing w:line="360" w:lineRule="auto"/>
        <w:rPr>
          <w:rFonts w:ascii="Tahoma" w:hAnsi="Tahoma" w:cs="Tahoma"/>
          <w:sz w:val="20"/>
          <w:szCs w:val="20"/>
        </w:rPr>
      </w:pPr>
      <w:r>
        <w:rPr>
          <w:rFonts w:ascii="Tahoma" w:hAnsi="Tahoma" w:cs="Tahoma"/>
          <w:sz w:val="20"/>
          <w:szCs w:val="20"/>
        </w:rPr>
        <w:t xml:space="preserve">Show </w:t>
      </w:r>
      <w:r w:rsidRPr="00E8613E">
        <w:rPr>
          <w:rFonts w:ascii="Tahoma" w:hAnsi="Tahoma" w:cs="Tahoma"/>
          <w:sz w:val="20"/>
          <w:szCs w:val="20"/>
        </w:rPr>
        <w:t>Management’s Business Name_______________________________________________________</w:t>
      </w: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b/>
          <w:i/>
          <w:sz w:val="20"/>
          <w:szCs w:val="20"/>
        </w:rPr>
      </w:pPr>
    </w:p>
    <w:p w:rsidR="002C5C01" w:rsidRDefault="002C5C01" w:rsidP="002C5C01">
      <w:pPr>
        <w:spacing w:line="360" w:lineRule="auto"/>
        <w:rPr>
          <w:rFonts w:ascii="Tahoma" w:hAnsi="Tahoma" w:cs="Tahoma"/>
          <w:sz w:val="20"/>
          <w:szCs w:val="20"/>
        </w:rPr>
      </w:pPr>
    </w:p>
    <w:p w:rsidR="002C5C01" w:rsidRDefault="002C5C01" w:rsidP="002C5C01">
      <w:pPr>
        <w:rPr>
          <w:rFonts w:ascii="Arial" w:hAnsi="Arial" w:cs="Arial"/>
          <w:b/>
          <w:sz w:val="20"/>
          <w:szCs w:val="20"/>
        </w:rPr>
      </w:pPr>
    </w:p>
    <w:p w:rsidR="002C5C01" w:rsidRDefault="002C5C01" w:rsidP="002C5C01">
      <w:pPr>
        <w:rPr>
          <w:rFonts w:ascii="Arial" w:hAnsi="Arial" w:cs="Arial"/>
          <w:b/>
          <w:sz w:val="20"/>
          <w:szCs w:val="20"/>
        </w:rPr>
      </w:pPr>
    </w:p>
    <w:p w:rsidR="002C5C01" w:rsidRDefault="002C5C01" w:rsidP="002C5C01">
      <w:pPr>
        <w:jc w:val="center"/>
        <w:rPr>
          <w:rFonts w:ascii="Arial" w:hAnsi="Arial" w:cs="Arial"/>
          <w:b/>
          <w:sz w:val="20"/>
          <w:szCs w:val="20"/>
        </w:rPr>
      </w:pPr>
    </w:p>
    <w:p w:rsidR="002C5C01" w:rsidRPr="003760BC" w:rsidRDefault="002C5C01" w:rsidP="002C5C01">
      <w:pPr>
        <w:jc w:val="center"/>
        <w:rPr>
          <w:rFonts w:ascii="Arial" w:hAnsi="Arial" w:cs="Arial"/>
          <w:b/>
          <w:sz w:val="20"/>
          <w:szCs w:val="20"/>
          <w:u w:val="single"/>
        </w:rPr>
      </w:pPr>
      <w:r>
        <w:rPr>
          <w:rFonts w:ascii="Arial" w:hAnsi="Arial" w:cs="Arial"/>
          <w:b/>
          <w:sz w:val="20"/>
          <w:szCs w:val="20"/>
          <w:u w:val="single"/>
        </w:rPr>
        <w:t xml:space="preserve">XVIII. </w:t>
      </w:r>
      <w:r w:rsidRPr="00E8613E">
        <w:rPr>
          <w:rFonts w:ascii="Arial" w:hAnsi="Arial" w:cs="Arial"/>
          <w:b/>
          <w:sz w:val="20"/>
          <w:szCs w:val="20"/>
          <w:u w:val="single"/>
        </w:rPr>
        <w:t>Horse Park of New Jersey Rental Agreement Checklist</w:t>
      </w:r>
    </w:p>
    <w:p w:rsidR="002C5C01" w:rsidRDefault="002C5C01" w:rsidP="002C5C01">
      <w:pPr>
        <w:jc w:val="center"/>
        <w:rPr>
          <w:rFonts w:ascii="Arial" w:hAnsi="Arial" w:cs="Arial"/>
          <w:sz w:val="20"/>
          <w:szCs w:val="20"/>
        </w:rPr>
      </w:pPr>
    </w:p>
    <w:p w:rsidR="002C5C01" w:rsidRDefault="002C5C01" w:rsidP="002C5C01">
      <w:pPr>
        <w:jc w:val="both"/>
        <w:rPr>
          <w:rFonts w:ascii="Arial" w:hAnsi="Arial" w:cs="Arial"/>
          <w:sz w:val="20"/>
          <w:szCs w:val="20"/>
        </w:rPr>
      </w:pPr>
      <w:r>
        <w:rPr>
          <w:rFonts w:ascii="Arial" w:hAnsi="Arial" w:cs="Arial"/>
          <w:sz w:val="20"/>
          <w:szCs w:val="20"/>
        </w:rPr>
        <w:t>To Be Turned into Lynn/Board of Trustees/Adam</w:t>
      </w:r>
    </w:p>
    <w:p w:rsidR="002C5C01" w:rsidRDefault="002C5C01" w:rsidP="002C5C01">
      <w:pPr>
        <w:jc w:val="both"/>
        <w:rPr>
          <w:rFonts w:ascii="Arial" w:hAnsi="Arial" w:cs="Arial"/>
          <w:sz w:val="20"/>
          <w:szCs w:val="20"/>
        </w:rPr>
      </w:pPr>
    </w:p>
    <w:p w:rsidR="002C5C01" w:rsidRDefault="002C5C01" w:rsidP="00AD2150">
      <w:pPr>
        <w:pStyle w:val="ListParagraph"/>
        <w:numPr>
          <w:ilvl w:val="0"/>
          <w:numId w:val="4"/>
        </w:numPr>
        <w:jc w:val="both"/>
        <w:rPr>
          <w:rFonts w:ascii="Arial" w:hAnsi="Arial" w:cs="Arial"/>
          <w:sz w:val="20"/>
          <w:szCs w:val="20"/>
        </w:rPr>
      </w:pPr>
      <w:r>
        <w:rPr>
          <w:rFonts w:ascii="Arial" w:hAnsi="Arial" w:cs="Arial"/>
          <w:sz w:val="20"/>
          <w:szCs w:val="20"/>
        </w:rPr>
        <w:t>Written date request</w:t>
      </w:r>
    </w:p>
    <w:p w:rsidR="002C5C01" w:rsidRDefault="002C5C01" w:rsidP="002C5C01">
      <w:pPr>
        <w:pStyle w:val="ListParagraph"/>
        <w:jc w:val="both"/>
        <w:rPr>
          <w:rFonts w:ascii="Arial" w:hAnsi="Arial" w:cs="Arial"/>
          <w:sz w:val="20"/>
          <w:szCs w:val="20"/>
        </w:rPr>
      </w:pPr>
    </w:p>
    <w:p w:rsidR="002C5C01" w:rsidRPr="00462987" w:rsidRDefault="002C5C01" w:rsidP="00AD2150">
      <w:pPr>
        <w:pStyle w:val="ListParagraph"/>
        <w:numPr>
          <w:ilvl w:val="0"/>
          <w:numId w:val="4"/>
        </w:numPr>
        <w:jc w:val="both"/>
        <w:rPr>
          <w:rFonts w:ascii="Arial" w:hAnsi="Arial" w:cs="Arial"/>
          <w:sz w:val="20"/>
          <w:szCs w:val="20"/>
        </w:rPr>
      </w:pPr>
      <w:r w:rsidRPr="00E8613E">
        <w:rPr>
          <w:rFonts w:ascii="Arial" w:hAnsi="Arial" w:cs="Arial"/>
          <w:sz w:val="20"/>
          <w:szCs w:val="20"/>
        </w:rPr>
        <w:t xml:space="preserve">Initial Date Request Deposit- Before date approval </w:t>
      </w:r>
    </w:p>
    <w:p w:rsidR="002C5C01" w:rsidRPr="00462987" w:rsidRDefault="002C5C01" w:rsidP="002C5C01">
      <w:pPr>
        <w:jc w:val="both"/>
        <w:rPr>
          <w:rFonts w:ascii="Arial" w:hAnsi="Arial" w:cs="Arial"/>
          <w:sz w:val="20"/>
          <w:szCs w:val="20"/>
        </w:rPr>
      </w:pPr>
    </w:p>
    <w:p w:rsidR="002C5C01" w:rsidRPr="00462987" w:rsidRDefault="002C5C01" w:rsidP="00AD2150">
      <w:pPr>
        <w:pStyle w:val="ListParagraph"/>
        <w:numPr>
          <w:ilvl w:val="0"/>
          <w:numId w:val="4"/>
        </w:numPr>
        <w:jc w:val="both"/>
        <w:rPr>
          <w:rFonts w:ascii="Arial" w:hAnsi="Arial" w:cs="Arial"/>
          <w:sz w:val="20"/>
          <w:szCs w:val="20"/>
        </w:rPr>
      </w:pPr>
      <w:r w:rsidRPr="00E8613E">
        <w:rPr>
          <w:rFonts w:ascii="Arial" w:hAnsi="Arial" w:cs="Arial"/>
          <w:sz w:val="20"/>
          <w:szCs w:val="20"/>
        </w:rPr>
        <w:t>Show Deposit of $150 per day, received within 10 days of date approval notification</w:t>
      </w:r>
    </w:p>
    <w:p w:rsidR="002C5C01" w:rsidRDefault="002C5C01" w:rsidP="002C5C01">
      <w:pPr>
        <w:pStyle w:val="ListParagraph"/>
        <w:jc w:val="both"/>
        <w:rPr>
          <w:rFonts w:ascii="Arial" w:hAnsi="Arial" w:cs="Arial"/>
          <w:sz w:val="20"/>
          <w:szCs w:val="20"/>
        </w:rPr>
      </w:pPr>
    </w:p>
    <w:p w:rsidR="002C5C01" w:rsidRDefault="002C5C01" w:rsidP="00AD2150">
      <w:pPr>
        <w:pStyle w:val="ListParagraph"/>
        <w:numPr>
          <w:ilvl w:val="0"/>
          <w:numId w:val="4"/>
        </w:numPr>
        <w:jc w:val="both"/>
        <w:rPr>
          <w:rFonts w:ascii="Arial" w:hAnsi="Arial" w:cs="Arial"/>
          <w:sz w:val="20"/>
          <w:szCs w:val="20"/>
        </w:rPr>
      </w:pPr>
      <w:r w:rsidRPr="00462987">
        <w:rPr>
          <w:rFonts w:ascii="Arial" w:hAnsi="Arial" w:cs="Arial"/>
          <w:sz w:val="20"/>
          <w:szCs w:val="20"/>
        </w:rPr>
        <w:t>Show/Event Insurance</w:t>
      </w:r>
      <w:r>
        <w:rPr>
          <w:rFonts w:ascii="Arial" w:hAnsi="Arial" w:cs="Arial"/>
          <w:sz w:val="20"/>
          <w:szCs w:val="20"/>
        </w:rPr>
        <w:t xml:space="preserve"> </w:t>
      </w:r>
      <w:r w:rsidRPr="00462987">
        <w:rPr>
          <w:rFonts w:ascii="Arial" w:hAnsi="Arial" w:cs="Arial"/>
          <w:sz w:val="20"/>
          <w:szCs w:val="20"/>
        </w:rPr>
        <w:t xml:space="preserve">- 30 days prior to event </w:t>
      </w:r>
    </w:p>
    <w:p w:rsidR="002C5C01" w:rsidRPr="00462987" w:rsidRDefault="002C5C01" w:rsidP="002C5C01">
      <w:pPr>
        <w:pStyle w:val="ListParagraph"/>
        <w:jc w:val="both"/>
        <w:rPr>
          <w:rFonts w:ascii="Arial" w:hAnsi="Arial" w:cs="Arial"/>
          <w:sz w:val="20"/>
          <w:szCs w:val="20"/>
        </w:rPr>
      </w:pPr>
    </w:p>
    <w:p w:rsidR="002C5C01" w:rsidRPr="00462987" w:rsidRDefault="002C5C01" w:rsidP="00AD2150">
      <w:pPr>
        <w:pStyle w:val="ListParagraph"/>
        <w:numPr>
          <w:ilvl w:val="0"/>
          <w:numId w:val="4"/>
        </w:numPr>
        <w:jc w:val="both"/>
        <w:rPr>
          <w:rFonts w:ascii="Arial" w:hAnsi="Arial" w:cs="Arial"/>
          <w:sz w:val="20"/>
          <w:szCs w:val="20"/>
        </w:rPr>
      </w:pPr>
      <w:r w:rsidRPr="00462987">
        <w:rPr>
          <w:rFonts w:ascii="Arial" w:hAnsi="Arial" w:cs="Arial"/>
          <w:sz w:val="20"/>
          <w:szCs w:val="20"/>
        </w:rPr>
        <w:t>Primary Food Vendor Insurance</w:t>
      </w:r>
      <w:r>
        <w:rPr>
          <w:rFonts w:ascii="Arial" w:hAnsi="Arial" w:cs="Arial"/>
          <w:sz w:val="20"/>
          <w:szCs w:val="20"/>
        </w:rPr>
        <w:t xml:space="preserve"> </w:t>
      </w:r>
      <w:r w:rsidRPr="00462987">
        <w:rPr>
          <w:rFonts w:ascii="Arial" w:hAnsi="Arial" w:cs="Arial"/>
          <w:sz w:val="20"/>
          <w:szCs w:val="20"/>
        </w:rPr>
        <w:t>- 30 days prior</w:t>
      </w:r>
    </w:p>
    <w:p w:rsidR="002C5C01" w:rsidRPr="00462987" w:rsidRDefault="002C5C01" w:rsidP="002C5C01">
      <w:pPr>
        <w:pStyle w:val="ListParagraph"/>
        <w:jc w:val="both"/>
        <w:rPr>
          <w:rFonts w:ascii="Arial" w:hAnsi="Arial" w:cs="Arial"/>
          <w:sz w:val="20"/>
          <w:szCs w:val="20"/>
        </w:rPr>
      </w:pPr>
    </w:p>
    <w:p w:rsidR="002C5C01" w:rsidRDefault="002C5C01" w:rsidP="002C5C01">
      <w:pPr>
        <w:ind w:left="720" w:firstLine="720"/>
        <w:jc w:val="both"/>
        <w:rPr>
          <w:rFonts w:ascii="Arial" w:hAnsi="Arial" w:cs="Arial"/>
          <w:sz w:val="20"/>
          <w:szCs w:val="20"/>
        </w:rPr>
      </w:pPr>
      <w:r>
        <w:rPr>
          <w:rFonts w:ascii="Arial" w:hAnsi="Arial" w:cs="Arial"/>
          <w:sz w:val="20"/>
          <w:szCs w:val="20"/>
        </w:rPr>
        <w:t>Name</w:t>
      </w:r>
      <w:proofErr w:type="gramStart"/>
      <w:r>
        <w:rPr>
          <w:rFonts w:ascii="Arial" w:hAnsi="Arial" w:cs="Arial"/>
          <w:sz w:val="20"/>
          <w:szCs w:val="20"/>
        </w:rPr>
        <w:t>:</w:t>
      </w:r>
      <w:r w:rsidRPr="00AD77FF">
        <w:rPr>
          <w:rFonts w:ascii="Arial" w:hAnsi="Arial" w:cs="Arial"/>
          <w:sz w:val="20"/>
          <w:szCs w:val="20"/>
        </w:rPr>
        <w:t>_</w:t>
      </w:r>
      <w:proofErr w:type="gramEnd"/>
      <w:r w:rsidRPr="00750185">
        <w:rPr>
          <w:rFonts w:ascii="Arial" w:hAnsi="Arial" w:cs="Arial"/>
          <w:sz w:val="20"/>
          <w:szCs w:val="20"/>
        </w:rPr>
        <w:t>______________________</w:t>
      </w:r>
    </w:p>
    <w:p w:rsidR="002C5C01" w:rsidRPr="00462987" w:rsidRDefault="002C5C01" w:rsidP="002C5C01">
      <w:pPr>
        <w:pStyle w:val="ListParagraph"/>
        <w:ind w:left="1440"/>
        <w:jc w:val="both"/>
        <w:rPr>
          <w:rFonts w:ascii="Arial" w:hAnsi="Arial" w:cs="Arial"/>
          <w:sz w:val="20"/>
          <w:szCs w:val="20"/>
        </w:rPr>
      </w:pPr>
    </w:p>
    <w:p w:rsidR="002C5C01" w:rsidRPr="00462987" w:rsidRDefault="002C5C01" w:rsidP="002C5C01">
      <w:pPr>
        <w:pStyle w:val="ListParagraph"/>
        <w:ind w:left="1440"/>
        <w:jc w:val="both"/>
        <w:rPr>
          <w:rFonts w:ascii="Arial" w:hAnsi="Arial" w:cs="Arial"/>
          <w:sz w:val="20"/>
          <w:szCs w:val="20"/>
        </w:rPr>
      </w:pPr>
      <w:r w:rsidRPr="00E8613E">
        <w:rPr>
          <w:rFonts w:ascii="Arial" w:hAnsi="Arial" w:cs="Arial"/>
          <w:sz w:val="20"/>
          <w:szCs w:val="20"/>
        </w:rPr>
        <w:t>Vendor fee of $_____________</w:t>
      </w:r>
    </w:p>
    <w:p w:rsidR="002C5C01" w:rsidRPr="00462987" w:rsidRDefault="002C5C01" w:rsidP="002C5C01">
      <w:pPr>
        <w:pStyle w:val="ListParagraph"/>
        <w:ind w:left="1440"/>
        <w:jc w:val="both"/>
        <w:rPr>
          <w:rFonts w:ascii="Arial" w:hAnsi="Arial" w:cs="Arial"/>
          <w:sz w:val="20"/>
          <w:szCs w:val="20"/>
        </w:rPr>
      </w:pPr>
    </w:p>
    <w:p w:rsidR="002C5C01" w:rsidRPr="00462987" w:rsidRDefault="002C5C01" w:rsidP="002C5C01">
      <w:pPr>
        <w:pStyle w:val="ListParagraph"/>
        <w:ind w:left="1440"/>
        <w:jc w:val="both"/>
        <w:rPr>
          <w:rFonts w:ascii="Arial" w:hAnsi="Arial" w:cs="Arial"/>
          <w:sz w:val="20"/>
          <w:szCs w:val="20"/>
        </w:rPr>
      </w:pPr>
      <w:r w:rsidRPr="00E8613E">
        <w:rPr>
          <w:rFonts w:ascii="Arial" w:hAnsi="Arial" w:cs="Arial"/>
          <w:sz w:val="20"/>
          <w:szCs w:val="20"/>
        </w:rPr>
        <w:t>Health Certificate __________</w:t>
      </w:r>
    </w:p>
    <w:p w:rsidR="002C5C01" w:rsidRPr="00462987" w:rsidRDefault="002C5C01" w:rsidP="002C5C01">
      <w:pPr>
        <w:pStyle w:val="ListParagraph"/>
        <w:ind w:left="1440"/>
        <w:jc w:val="both"/>
        <w:rPr>
          <w:rFonts w:ascii="Arial" w:hAnsi="Arial" w:cs="Arial"/>
          <w:sz w:val="20"/>
          <w:szCs w:val="20"/>
        </w:rPr>
      </w:pPr>
    </w:p>
    <w:p w:rsidR="002C5C01" w:rsidRPr="00462987" w:rsidRDefault="002C5C01" w:rsidP="002C5C01">
      <w:pPr>
        <w:pStyle w:val="ListParagraph"/>
        <w:ind w:left="1440"/>
        <w:jc w:val="both"/>
        <w:rPr>
          <w:rFonts w:ascii="Arial" w:hAnsi="Arial" w:cs="Arial"/>
          <w:sz w:val="20"/>
          <w:szCs w:val="20"/>
        </w:rPr>
      </w:pPr>
      <w:r w:rsidRPr="00E8613E">
        <w:rPr>
          <w:rFonts w:ascii="Arial" w:hAnsi="Arial" w:cs="Arial"/>
          <w:sz w:val="20"/>
          <w:szCs w:val="20"/>
        </w:rPr>
        <w:t>Fire Inspection Certificate, if applicable ___________</w:t>
      </w:r>
    </w:p>
    <w:p w:rsidR="002C5C01" w:rsidRPr="00462987" w:rsidRDefault="002C5C01" w:rsidP="002C5C01">
      <w:pPr>
        <w:pStyle w:val="ListParagraph"/>
        <w:ind w:left="1440"/>
        <w:jc w:val="both"/>
        <w:rPr>
          <w:rFonts w:ascii="Arial" w:hAnsi="Arial" w:cs="Arial"/>
          <w:sz w:val="20"/>
          <w:szCs w:val="20"/>
        </w:rPr>
      </w:pPr>
    </w:p>
    <w:p w:rsidR="002C5C01" w:rsidRPr="00462987" w:rsidRDefault="002C5C01" w:rsidP="002C5C01">
      <w:pPr>
        <w:pStyle w:val="ListParagraph"/>
        <w:ind w:left="1440"/>
        <w:jc w:val="both"/>
        <w:rPr>
          <w:rFonts w:ascii="Arial" w:hAnsi="Arial" w:cs="Arial"/>
          <w:sz w:val="20"/>
          <w:szCs w:val="20"/>
        </w:rPr>
      </w:pPr>
      <w:r w:rsidRPr="00E8613E">
        <w:rPr>
          <w:rFonts w:ascii="Arial" w:hAnsi="Arial" w:cs="Arial"/>
          <w:sz w:val="20"/>
          <w:szCs w:val="20"/>
        </w:rPr>
        <w:t>Electric fee if applicable____________</w:t>
      </w:r>
    </w:p>
    <w:p w:rsidR="002C5C01" w:rsidRPr="00462987" w:rsidRDefault="002C5C01" w:rsidP="002C5C01">
      <w:pPr>
        <w:pStyle w:val="ListParagraph"/>
        <w:ind w:left="1440"/>
        <w:jc w:val="both"/>
        <w:rPr>
          <w:rFonts w:ascii="Arial" w:hAnsi="Arial" w:cs="Arial"/>
          <w:sz w:val="20"/>
          <w:szCs w:val="20"/>
        </w:rPr>
      </w:pPr>
    </w:p>
    <w:p w:rsidR="002C5C01" w:rsidRPr="00462987" w:rsidRDefault="002C5C01" w:rsidP="00AD2150">
      <w:pPr>
        <w:pStyle w:val="ListParagraph"/>
        <w:numPr>
          <w:ilvl w:val="0"/>
          <w:numId w:val="4"/>
        </w:numPr>
        <w:jc w:val="both"/>
        <w:rPr>
          <w:rFonts w:ascii="Arial" w:hAnsi="Arial" w:cs="Arial"/>
          <w:sz w:val="20"/>
          <w:szCs w:val="20"/>
        </w:rPr>
      </w:pPr>
      <w:r w:rsidRPr="00462987">
        <w:rPr>
          <w:rFonts w:ascii="Arial" w:hAnsi="Arial" w:cs="Arial"/>
          <w:sz w:val="20"/>
          <w:szCs w:val="20"/>
        </w:rPr>
        <w:t xml:space="preserve">Secondary food vendors (snacks, drinks, other edible goods) </w:t>
      </w:r>
      <w:r>
        <w:rPr>
          <w:rFonts w:ascii="Arial" w:hAnsi="Arial" w:cs="Arial"/>
          <w:sz w:val="20"/>
          <w:szCs w:val="20"/>
        </w:rPr>
        <w:t xml:space="preserve">– Insurance 30 </w:t>
      </w:r>
      <w:r w:rsidRPr="00462987">
        <w:rPr>
          <w:rFonts w:ascii="Arial" w:hAnsi="Arial" w:cs="Arial"/>
          <w:sz w:val="20"/>
          <w:szCs w:val="20"/>
        </w:rPr>
        <w:t>days prior</w:t>
      </w:r>
    </w:p>
    <w:p w:rsidR="002C5C01" w:rsidRPr="00462987" w:rsidRDefault="002C5C01" w:rsidP="002C5C01">
      <w:pPr>
        <w:pStyle w:val="ListParagraph"/>
        <w:jc w:val="both"/>
        <w:rPr>
          <w:rFonts w:ascii="Arial" w:hAnsi="Arial" w:cs="Arial"/>
          <w:sz w:val="20"/>
          <w:szCs w:val="20"/>
        </w:rPr>
      </w:pPr>
    </w:p>
    <w:p w:rsidR="002C5C01" w:rsidRDefault="002C5C01" w:rsidP="002C5C01">
      <w:pPr>
        <w:pStyle w:val="ListParagraph"/>
        <w:spacing w:line="480" w:lineRule="auto"/>
        <w:ind w:left="1440"/>
        <w:jc w:val="both"/>
        <w:rPr>
          <w:rFonts w:ascii="Arial" w:hAnsi="Arial" w:cs="Arial"/>
          <w:sz w:val="20"/>
          <w:szCs w:val="20"/>
        </w:rPr>
      </w:pPr>
      <w:r w:rsidRPr="00462987">
        <w:rPr>
          <w:rFonts w:ascii="Arial" w:hAnsi="Arial" w:cs="Arial"/>
          <w:sz w:val="20"/>
          <w:szCs w:val="20"/>
        </w:rPr>
        <w:t>Name</w:t>
      </w:r>
      <w:proofErr w:type="gramStart"/>
      <w:r w:rsidRPr="00462987">
        <w:rPr>
          <w:rFonts w:ascii="Arial" w:hAnsi="Arial" w:cs="Arial"/>
          <w:sz w:val="20"/>
          <w:szCs w:val="20"/>
        </w:rPr>
        <w:t>:_</w:t>
      </w:r>
      <w:proofErr w:type="gramEnd"/>
      <w:r w:rsidRPr="00462987">
        <w:rPr>
          <w:rFonts w:ascii="Arial" w:hAnsi="Arial" w:cs="Arial"/>
          <w:sz w:val="20"/>
          <w:szCs w:val="20"/>
        </w:rPr>
        <w:t>______________________</w:t>
      </w:r>
    </w:p>
    <w:p w:rsidR="002C5C01" w:rsidRDefault="002C5C01" w:rsidP="002C5C01">
      <w:pPr>
        <w:pStyle w:val="ListParagraph"/>
        <w:spacing w:line="480" w:lineRule="auto"/>
        <w:ind w:left="1440"/>
        <w:jc w:val="both"/>
        <w:rPr>
          <w:rFonts w:ascii="Arial" w:hAnsi="Arial" w:cs="Arial"/>
          <w:sz w:val="20"/>
          <w:szCs w:val="20"/>
        </w:rPr>
      </w:pPr>
      <w:r w:rsidRPr="00462987">
        <w:rPr>
          <w:rFonts w:ascii="Arial" w:hAnsi="Arial" w:cs="Arial"/>
          <w:sz w:val="20"/>
          <w:szCs w:val="20"/>
        </w:rPr>
        <w:t>Name: _______________________</w:t>
      </w:r>
    </w:p>
    <w:p w:rsidR="002C5C01" w:rsidRDefault="002C5C01" w:rsidP="002C5C01">
      <w:pPr>
        <w:ind w:left="1080" w:firstLine="360"/>
        <w:jc w:val="both"/>
        <w:rPr>
          <w:rFonts w:ascii="Arial" w:hAnsi="Arial" w:cs="Arial"/>
          <w:sz w:val="20"/>
          <w:szCs w:val="20"/>
        </w:rPr>
      </w:pPr>
      <w:r w:rsidRPr="00E8613E">
        <w:rPr>
          <w:rFonts w:ascii="Arial" w:hAnsi="Arial" w:cs="Arial"/>
          <w:sz w:val="20"/>
          <w:szCs w:val="20"/>
        </w:rPr>
        <w:t>Vendor fee (s</w:t>
      </w:r>
      <w:proofErr w:type="gramStart"/>
      <w:r w:rsidRPr="00E8613E">
        <w:rPr>
          <w:rFonts w:ascii="Arial" w:hAnsi="Arial" w:cs="Arial"/>
          <w:sz w:val="20"/>
          <w:szCs w:val="20"/>
        </w:rPr>
        <w:t>)  of</w:t>
      </w:r>
      <w:proofErr w:type="gramEnd"/>
      <w:r w:rsidRPr="00E8613E">
        <w:rPr>
          <w:rFonts w:ascii="Arial" w:hAnsi="Arial" w:cs="Arial"/>
          <w:sz w:val="20"/>
          <w:szCs w:val="20"/>
        </w:rPr>
        <w:t xml:space="preserve"> $_____________</w:t>
      </w:r>
    </w:p>
    <w:p w:rsidR="002C5C01" w:rsidRPr="00462987" w:rsidRDefault="002C5C01" w:rsidP="002C5C01">
      <w:pPr>
        <w:ind w:left="1080"/>
        <w:jc w:val="both"/>
        <w:rPr>
          <w:rFonts w:ascii="Arial" w:hAnsi="Arial" w:cs="Arial"/>
          <w:sz w:val="20"/>
          <w:szCs w:val="20"/>
        </w:rPr>
      </w:pPr>
    </w:p>
    <w:p w:rsidR="002C5C01" w:rsidRPr="00462987" w:rsidRDefault="002C5C01" w:rsidP="002C5C01">
      <w:pPr>
        <w:pStyle w:val="ListParagraph"/>
        <w:ind w:left="1440"/>
        <w:jc w:val="both"/>
        <w:rPr>
          <w:rFonts w:ascii="Arial" w:hAnsi="Arial" w:cs="Arial"/>
          <w:sz w:val="20"/>
          <w:szCs w:val="20"/>
        </w:rPr>
      </w:pPr>
      <w:r w:rsidRPr="00E8613E">
        <w:rPr>
          <w:rFonts w:ascii="Arial" w:hAnsi="Arial" w:cs="Arial"/>
          <w:sz w:val="20"/>
          <w:szCs w:val="20"/>
        </w:rPr>
        <w:t>Health Certificate __________</w:t>
      </w:r>
    </w:p>
    <w:p w:rsidR="002C5C01" w:rsidRPr="00462987" w:rsidRDefault="002C5C01" w:rsidP="002C5C01">
      <w:pPr>
        <w:pStyle w:val="ListParagraph"/>
        <w:ind w:left="1440"/>
        <w:jc w:val="both"/>
        <w:rPr>
          <w:rFonts w:ascii="Arial" w:hAnsi="Arial" w:cs="Arial"/>
          <w:sz w:val="20"/>
          <w:szCs w:val="20"/>
        </w:rPr>
      </w:pPr>
    </w:p>
    <w:p w:rsidR="002C5C01" w:rsidRPr="00462987" w:rsidRDefault="002C5C01" w:rsidP="002C5C01">
      <w:pPr>
        <w:pStyle w:val="ListParagraph"/>
        <w:ind w:left="1440"/>
        <w:jc w:val="both"/>
      </w:pPr>
      <w:r w:rsidRPr="00E8613E">
        <w:rPr>
          <w:rFonts w:ascii="Arial" w:hAnsi="Arial" w:cs="Arial"/>
          <w:sz w:val="20"/>
          <w:szCs w:val="20"/>
        </w:rPr>
        <w:t>Fire Inspection Certificate, if applicable ___________</w:t>
      </w:r>
    </w:p>
    <w:p w:rsidR="002C5C01" w:rsidRPr="00462987" w:rsidRDefault="002C5C01" w:rsidP="002C5C01">
      <w:pPr>
        <w:pStyle w:val="ListParagraph"/>
        <w:ind w:left="1440"/>
        <w:jc w:val="both"/>
        <w:rPr>
          <w:rFonts w:ascii="Arial" w:hAnsi="Arial" w:cs="Arial"/>
          <w:sz w:val="20"/>
          <w:szCs w:val="20"/>
        </w:rPr>
      </w:pPr>
    </w:p>
    <w:p w:rsidR="002C5C01" w:rsidRDefault="002C5C01" w:rsidP="002C5C01">
      <w:pPr>
        <w:pStyle w:val="ListParagraph"/>
        <w:ind w:left="1440"/>
        <w:jc w:val="both"/>
      </w:pPr>
      <w:r w:rsidRPr="00E8613E">
        <w:rPr>
          <w:rFonts w:ascii="Arial" w:hAnsi="Arial" w:cs="Arial"/>
          <w:sz w:val="20"/>
          <w:szCs w:val="20"/>
        </w:rPr>
        <w:t>Electric fee if applicable___________</w:t>
      </w:r>
    </w:p>
    <w:p w:rsidR="002C5C01" w:rsidRPr="00452D29" w:rsidRDefault="002C5C01" w:rsidP="002C5C01">
      <w:pPr>
        <w:spacing w:line="480" w:lineRule="auto"/>
        <w:jc w:val="both"/>
        <w:rPr>
          <w:rFonts w:ascii="Arial" w:hAnsi="Arial" w:cs="Arial"/>
          <w:sz w:val="20"/>
          <w:szCs w:val="20"/>
        </w:rPr>
      </w:pPr>
    </w:p>
    <w:p w:rsidR="002C5C01" w:rsidRDefault="002C5C01" w:rsidP="00AD2150">
      <w:pPr>
        <w:pStyle w:val="ListParagraph"/>
        <w:numPr>
          <w:ilvl w:val="0"/>
          <w:numId w:val="4"/>
        </w:numPr>
        <w:jc w:val="both"/>
        <w:rPr>
          <w:rFonts w:ascii="Arial" w:hAnsi="Arial" w:cs="Arial"/>
          <w:sz w:val="20"/>
          <w:szCs w:val="20"/>
        </w:rPr>
      </w:pPr>
      <w:r>
        <w:rPr>
          <w:rFonts w:ascii="Arial" w:hAnsi="Arial" w:cs="Arial"/>
          <w:sz w:val="20"/>
          <w:szCs w:val="20"/>
        </w:rPr>
        <w:t>Other Vendors (Embroiderers, Jewelers, Etc.) – Insurance 30 days prior</w:t>
      </w:r>
    </w:p>
    <w:p w:rsidR="002C5C01" w:rsidRDefault="002C5C01" w:rsidP="002C5C01">
      <w:pPr>
        <w:pStyle w:val="ListParagraph"/>
        <w:jc w:val="both"/>
        <w:rPr>
          <w:rFonts w:ascii="Arial" w:hAnsi="Arial" w:cs="Arial"/>
          <w:sz w:val="20"/>
          <w:szCs w:val="20"/>
        </w:rPr>
      </w:pPr>
    </w:p>
    <w:p w:rsidR="002C5C01" w:rsidRDefault="002C5C01" w:rsidP="002C5C01">
      <w:pPr>
        <w:pStyle w:val="ListParagraph"/>
        <w:spacing w:line="480" w:lineRule="auto"/>
        <w:ind w:left="1440"/>
        <w:jc w:val="both"/>
        <w:rPr>
          <w:rFonts w:ascii="Arial" w:hAnsi="Arial" w:cs="Arial"/>
          <w:sz w:val="20"/>
          <w:szCs w:val="20"/>
        </w:rPr>
      </w:pPr>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w:t>
      </w:r>
    </w:p>
    <w:p w:rsidR="002C5C01" w:rsidRDefault="002C5C01" w:rsidP="002C5C01">
      <w:pPr>
        <w:spacing w:line="480" w:lineRule="auto"/>
        <w:ind w:left="1440"/>
        <w:jc w:val="both"/>
        <w:rPr>
          <w:rFonts w:ascii="Arial" w:hAnsi="Arial" w:cs="Arial"/>
          <w:sz w:val="20"/>
          <w:szCs w:val="20"/>
        </w:rPr>
      </w:pPr>
      <w:r>
        <w:rPr>
          <w:rFonts w:ascii="Arial" w:hAnsi="Arial" w:cs="Arial"/>
          <w:sz w:val="20"/>
          <w:szCs w:val="20"/>
        </w:rPr>
        <w:lastRenderedPageBreak/>
        <w:t>Name</w:t>
      </w:r>
      <w:proofErr w:type="gramStart"/>
      <w:r>
        <w:rPr>
          <w:rFonts w:ascii="Arial" w:hAnsi="Arial" w:cs="Arial"/>
          <w:sz w:val="20"/>
          <w:szCs w:val="20"/>
        </w:rPr>
        <w:t>:_</w:t>
      </w:r>
      <w:proofErr w:type="gramEnd"/>
      <w:r>
        <w:rPr>
          <w:rFonts w:ascii="Arial" w:hAnsi="Arial" w:cs="Arial"/>
          <w:sz w:val="20"/>
          <w:szCs w:val="20"/>
        </w:rPr>
        <w:t>_</w:t>
      </w:r>
      <w:r w:rsidRPr="00E8613E">
        <w:rPr>
          <w:rFonts w:ascii="Arial" w:hAnsi="Arial" w:cs="Arial"/>
          <w:sz w:val="20"/>
          <w:szCs w:val="20"/>
        </w:rPr>
        <w:t>_____________________</w:t>
      </w:r>
    </w:p>
    <w:p w:rsidR="002C5C01" w:rsidRPr="00E8613E" w:rsidRDefault="002C5C01" w:rsidP="002C5C01">
      <w:pPr>
        <w:spacing w:line="360" w:lineRule="auto"/>
        <w:ind w:left="1440"/>
        <w:jc w:val="both"/>
        <w:rPr>
          <w:rFonts w:ascii="Arial" w:hAnsi="Arial" w:cs="Arial"/>
          <w:sz w:val="20"/>
          <w:szCs w:val="20"/>
        </w:rPr>
      </w:pPr>
    </w:p>
    <w:p w:rsidR="002C5C01" w:rsidRDefault="002C5C01" w:rsidP="002C5C01">
      <w:pPr>
        <w:spacing w:line="480" w:lineRule="auto"/>
        <w:ind w:left="1440"/>
        <w:jc w:val="both"/>
        <w:rPr>
          <w:rFonts w:ascii="Arial" w:hAnsi="Arial" w:cs="Arial"/>
          <w:sz w:val="20"/>
          <w:szCs w:val="20"/>
        </w:rPr>
      </w:pPr>
      <w:r>
        <w:rPr>
          <w:rFonts w:ascii="Arial" w:hAnsi="Arial" w:cs="Arial"/>
          <w:sz w:val="20"/>
          <w:szCs w:val="20"/>
        </w:rPr>
        <w:t xml:space="preserve">Name: </w:t>
      </w:r>
      <w:r w:rsidRPr="00E8613E">
        <w:rPr>
          <w:rFonts w:ascii="Arial" w:hAnsi="Arial" w:cs="Arial"/>
          <w:sz w:val="20"/>
          <w:szCs w:val="20"/>
        </w:rPr>
        <w:t>_______________________</w:t>
      </w:r>
    </w:p>
    <w:p w:rsidR="002C5C01" w:rsidRPr="00E8613E" w:rsidRDefault="002C5C01" w:rsidP="002C5C01">
      <w:pPr>
        <w:spacing w:line="360" w:lineRule="auto"/>
        <w:ind w:left="1440"/>
        <w:jc w:val="both"/>
        <w:rPr>
          <w:rFonts w:ascii="Arial" w:hAnsi="Arial" w:cs="Arial"/>
          <w:sz w:val="20"/>
          <w:szCs w:val="20"/>
        </w:rPr>
      </w:pPr>
    </w:p>
    <w:p w:rsidR="002C5C01" w:rsidRDefault="002C5C01" w:rsidP="002C5C01">
      <w:pPr>
        <w:spacing w:line="360" w:lineRule="auto"/>
        <w:ind w:left="1440"/>
        <w:jc w:val="both"/>
        <w:rPr>
          <w:rFonts w:ascii="Arial" w:hAnsi="Arial" w:cs="Arial"/>
          <w:sz w:val="20"/>
          <w:szCs w:val="20"/>
        </w:rPr>
      </w:pPr>
      <w:r w:rsidRPr="00E8613E">
        <w:rPr>
          <w:rFonts w:ascii="Arial" w:hAnsi="Arial" w:cs="Arial"/>
          <w:sz w:val="20"/>
          <w:szCs w:val="20"/>
        </w:rPr>
        <w:t>Vendor fees of $_____________</w:t>
      </w:r>
    </w:p>
    <w:p w:rsidR="002C5C01" w:rsidRDefault="002C5C01" w:rsidP="002C5C01">
      <w:pPr>
        <w:spacing w:line="360" w:lineRule="auto"/>
        <w:ind w:left="1440"/>
        <w:jc w:val="both"/>
        <w:rPr>
          <w:rFonts w:ascii="Arial" w:hAnsi="Arial" w:cs="Arial"/>
          <w:sz w:val="20"/>
          <w:szCs w:val="20"/>
        </w:rPr>
      </w:pPr>
    </w:p>
    <w:p w:rsidR="002C5C01" w:rsidRDefault="002C5C01" w:rsidP="002C5C01">
      <w:pPr>
        <w:spacing w:line="360" w:lineRule="auto"/>
        <w:ind w:left="1440"/>
        <w:jc w:val="both"/>
        <w:rPr>
          <w:rFonts w:ascii="Arial" w:hAnsi="Arial" w:cs="Arial"/>
          <w:sz w:val="20"/>
          <w:szCs w:val="20"/>
        </w:rPr>
      </w:pPr>
      <w:r w:rsidRPr="00E8613E">
        <w:rPr>
          <w:rFonts w:ascii="Arial" w:hAnsi="Arial" w:cs="Arial"/>
          <w:sz w:val="20"/>
          <w:szCs w:val="20"/>
        </w:rPr>
        <w:t>Electric fee if applicable $________________</w:t>
      </w:r>
    </w:p>
    <w:p w:rsidR="002C5C01" w:rsidRPr="00452D29" w:rsidRDefault="002C5C01" w:rsidP="002C5C01">
      <w:pPr>
        <w:spacing w:line="480" w:lineRule="auto"/>
        <w:jc w:val="both"/>
        <w:rPr>
          <w:rFonts w:ascii="Arial" w:hAnsi="Arial" w:cs="Arial"/>
          <w:sz w:val="20"/>
          <w:szCs w:val="20"/>
        </w:rPr>
      </w:pPr>
    </w:p>
    <w:p w:rsidR="002C5C01" w:rsidRDefault="002C5C01" w:rsidP="002C5C01">
      <w:pPr>
        <w:spacing w:line="480" w:lineRule="auto"/>
        <w:jc w:val="both"/>
        <w:rPr>
          <w:rFonts w:ascii="Arial" w:hAnsi="Arial" w:cs="Arial"/>
          <w:sz w:val="20"/>
          <w:szCs w:val="20"/>
        </w:rPr>
      </w:pPr>
      <w:r>
        <w:rPr>
          <w:rFonts w:ascii="Arial" w:hAnsi="Arial" w:cs="Arial"/>
          <w:b/>
          <w:sz w:val="20"/>
          <w:szCs w:val="20"/>
        </w:rPr>
        <w:t xml:space="preserve">Pre-Event Logistics- </w:t>
      </w:r>
      <w:r>
        <w:rPr>
          <w:rFonts w:ascii="Arial" w:hAnsi="Arial" w:cs="Arial"/>
          <w:sz w:val="20"/>
          <w:szCs w:val="20"/>
        </w:rPr>
        <w:t>To be given to Adam</w:t>
      </w:r>
    </w:p>
    <w:p w:rsidR="002C5C01" w:rsidRDefault="002C5C01" w:rsidP="00AD2150">
      <w:pPr>
        <w:pStyle w:val="ListParagraph"/>
        <w:numPr>
          <w:ilvl w:val="0"/>
          <w:numId w:val="4"/>
        </w:numPr>
        <w:spacing w:line="480" w:lineRule="auto"/>
        <w:jc w:val="both"/>
        <w:rPr>
          <w:rFonts w:ascii="Arial" w:hAnsi="Arial" w:cs="Arial"/>
          <w:sz w:val="20"/>
          <w:szCs w:val="20"/>
        </w:rPr>
      </w:pPr>
      <w:r>
        <w:rPr>
          <w:rFonts w:ascii="Arial" w:hAnsi="Arial" w:cs="Arial"/>
          <w:sz w:val="20"/>
          <w:szCs w:val="20"/>
        </w:rPr>
        <w:t>Stall Charts- 10 days prior</w:t>
      </w:r>
    </w:p>
    <w:p w:rsidR="002C5C01" w:rsidRDefault="002C5C01" w:rsidP="00AD2150">
      <w:pPr>
        <w:pStyle w:val="ListParagraph"/>
        <w:numPr>
          <w:ilvl w:val="0"/>
          <w:numId w:val="4"/>
        </w:numPr>
        <w:spacing w:line="480" w:lineRule="auto"/>
        <w:jc w:val="both"/>
        <w:rPr>
          <w:rFonts w:ascii="Arial" w:hAnsi="Arial" w:cs="Arial"/>
          <w:sz w:val="20"/>
          <w:szCs w:val="20"/>
        </w:rPr>
      </w:pPr>
      <w:r>
        <w:rPr>
          <w:rFonts w:ascii="Arial" w:hAnsi="Arial" w:cs="Arial"/>
          <w:sz w:val="20"/>
          <w:szCs w:val="20"/>
        </w:rPr>
        <w:t>Shavings Requests- 10 days prior</w:t>
      </w:r>
    </w:p>
    <w:p w:rsidR="002C5C01" w:rsidRDefault="002C5C01" w:rsidP="00AD2150">
      <w:pPr>
        <w:pStyle w:val="ListParagraph"/>
        <w:numPr>
          <w:ilvl w:val="0"/>
          <w:numId w:val="4"/>
        </w:numPr>
        <w:spacing w:line="480" w:lineRule="auto"/>
        <w:jc w:val="both"/>
        <w:rPr>
          <w:rFonts w:ascii="Arial" w:hAnsi="Arial" w:cs="Arial"/>
          <w:sz w:val="20"/>
          <w:szCs w:val="20"/>
        </w:rPr>
      </w:pPr>
      <w:r>
        <w:rPr>
          <w:rFonts w:ascii="Arial" w:hAnsi="Arial" w:cs="Arial"/>
          <w:sz w:val="20"/>
          <w:szCs w:val="20"/>
        </w:rPr>
        <w:t>Construction of additional Stalls- 21 days prior</w:t>
      </w:r>
    </w:p>
    <w:p w:rsidR="002C5C01" w:rsidRDefault="002C5C01" w:rsidP="00AD2150">
      <w:pPr>
        <w:pStyle w:val="ListParagraph"/>
        <w:numPr>
          <w:ilvl w:val="0"/>
          <w:numId w:val="4"/>
        </w:numPr>
        <w:spacing w:line="480" w:lineRule="auto"/>
        <w:jc w:val="both"/>
        <w:rPr>
          <w:rFonts w:ascii="Arial" w:hAnsi="Arial" w:cs="Arial"/>
          <w:sz w:val="20"/>
          <w:szCs w:val="20"/>
        </w:rPr>
      </w:pPr>
      <w:r>
        <w:rPr>
          <w:rFonts w:ascii="Arial" w:hAnsi="Arial" w:cs="Arial"/>
          <w:sz w:val="20"/>
          <w:szCs w:val="20"/>
        </w:rPr>
        <w:t>Dressage Ring set-up- 14 days prior</w:t>
      </w:r>
    </w:p>
    <w:p w:rsidR="002C5C01" w:rsidRDefault="002C5C01" w:rsidP="00AD2150">
      <w:pPr>
        <w:pStyle w:val="ListParagraph"/>
        <w:numPr>
          <w:ilvl w:val="0"/>
          <w:numId w:val="4"/>
        </w:numPr>
        <w:spacing w:line="480" w:lineRule="auto"/>
        <w:jc w:val="both"/>
        <w:rPr>
          <w:rFonts w:ascii="Arial" w:hAnsi="Arial" w:cs="Arial"/>
          <w:sz w:val="20"/>
          <w:szCs w:val="20"/>
        </w:rPr>
      </w:pPr>
      <w:r>
        <w:rPr>
          <w:rFonts w:ascii="Arial" w:hAnsi="Arial" w:cs="Arial"/>
          <w:sz w:val="20"/>
          <w:szCs w:val="20"/>
        </w:rPr>
        <w:t>Additional requests HPNJ Management staff needs to be aware of- 10-14 days</w:t>
      </w:r>
    </w:p>
    <w:p w:rsidR="002C5C01" w:rsidRDefault="002C5C01" w:rsidP="002C5C01">
      <w:pPr>
        <w:spacing w:line="480" w:lineRule="auto"/>
        <w:jc w:val="both"/>
        <w:rPr>
          <w:rFonts w:ascii="Arial" w:hAnsi="Arial" w:cs="Arial"/>
          <w:b/>
          <w:sz w:val="20"/>
          <w:szCs w:val="20"/>
        </w:rPr>
      </w:pPr>
      <w:r>
        <w:rPr>
          <w:rFonts w:ascii="Arial" w:hAnsi="Arial" w:cs="Arial"/>
          <w:b/>
          <w:sz w:val="20"/>
          <w:szCs w:val="20"/>
        </w:rPr>
        <w:t xml:space="preserve">Post Event- </w:t>
      </w:r>
    </w:p>
    <w:p w:rsidR="002C5C01" w:rsidRDefault="002C5C01" w:rsidP="002C5C01">
      <w:pPr>
        <w:spacing w:line="480" w:lineRule="auto"/>
        <w:jc w:val="both"/>
        <w:rPr>
          <w:rFonts w:ascii="Arial" w:hAnsi="Arial" w:cs="Arial"/>
          <w:sz w:val="20"/>
          <w:szCs w:val="20"/>
        </w:rPr>
      </w:pPr>
      <w:r>
        <w:rPr>
          <w:rFonts w:ascii="Arial" w:hAnsi="Arial" w:cs="Arial"/>
          <w:sz w:val="20"/>
          <w:szCs w:val="20"/>
        </w:rPr>
        <w:t>To be given to Adam</w:t>
      </w:r>
    </w:p>
    <w:p w:rsidR="002C5C01" w:rsidRDefault="002C5C01" w:rsidP="00AD2150">
      <w:pPr>
        <w:pStyle w:val="ListParagraph"/>
        <w:numPr>
          <w:ilvl w:val="0"/>
          <w:numId w:val="5"/>
        </w:numPr>
        <w:spacing w:line="480" w:lineRule="auto"/>
        <w:jc w:val="both"/>
        <w:rPr>
          <w:rFonts w:ascii="Arial" w:hAnsi="Arial" w:cs="Arial"/>
          <w:sz w:val="20"/>
          <w:szCs w:val="20"/>
        </w:rPr>
      </w:pPr>
      <w:r>
        <w:rPr>
          <w:rFonts w:ascii="Arial" w:hAnsi="Arial" w:cs="Arial"/>
          <w:sz w:val="20"/>
          <w:szCs w:val="20"/>
        </w:rPr>
        <w:t>Load out and clean-up (Arenas, Office, horses boarding overnight)</w:t>
      </w:r>
    </w:p>
    <w:p w:rsidR="002C5C01" w:rsidRDefault="002C5C01" w:rsidP="002C5C01">
      <w:pPr>
        <w:spacing w:line="480" w:lineRule="auto"/>
        <w:jc w:val="both"/>
        <w:rPr>
          <w:rFonts w:ascii="Arial" w:hAnsi="Arial" w:cs="Arial"/>
          <w:sz w:val="20"/>
          <w:szCs w:val="20"/>
        </w:rPr>
      </w:pPr>
      <w:r>
        <w:rPr>
          <w:rFonts w:ascii="Arial" w:hAnsi="Arial" w:cs="Arial"/>
          <w:sz w:val="20"/>
          <w:szCs w:val="20"/>
        </w:rPr>
        <w:t>Lynn/Board of Trustees/Adam</w:t>
      </w:r>
    </w:p>
    <w:p w:rsidR="002C5C01" w:rsidRDefault="002C5C01" w:rsidP="00AD2150">
      <w:pPr>
        <w:pStyle w:val="ListParagraph"/>
        <w:numPr>
          <w:ilvl w:val="0"/>
          <w:numId w:val="5"/>
        </w:numPr>
        <w:spacing w:line="480" w:lineRule="auto"/>
        <w:jc w:val="both"/>
        <w:rPr>
          <w:rFonts w:ascii="Arial" w:hAnsi="Arial" w:cs="Arial"/>
          <w:sz w:val="20"/>
          <w:szCs w:val="20"/>
        </w:rPr>
      </w:pPr>
      <w:r>
        <w:rPr>
          <w:rFonts w:ascii="Arial" w:hAnsi="Arial" w:cs="Arial"/>
          <w:sz w:val="20"/>
          <w:szCs w:val="20"/>
        </w:rPr>
        <w:t>30 days-date request for the following year</w:t>
      </w:r>
    </w:p>
    <w:p w:rsidR="002C5C01" w:rsidRDefault="002C5C01" w:rsidP="002C5C01">
      <w:pPr>
        <w:pStyle w:val="Default"/>
        <w:numPr>
          <w:ilvl w:val="0"/>
          <w:numId w:val="0"/>
        </w:numPr>
        <w:spacing w:line="264" w:lineRule="auto"/>
        <w:ind w:left="720"/>
        <w:rPr>
          <w:rFonts w:asciiTheme="majorHAnsi" w:hAnsiTheme="majorHAnsi" w:cs="Arial"/>
          <w:sz w:val="22"/>
          <w:szCs w:val="22"/>
        </w:rPr>
      </w:pPr>
    </w:p>
    <w:p w:rsidR="002C5C01" w:rsidRDefault="002C5C01" w:rsidP="002C5C01"/>
    <w:p w:rsidR="002C5C01" w:rsidRPr="007647A8" w:rsidRDefault="002C5C01" w:rsidP="002C5C01">
      <w:pPr>
        <w:spacing w:line="360" w:lineRule="auto"/>
        <w:rPr>
          <w:rFonts w:asciiTheme="majorHAnsi" w:hAnsiTheme="majorHAnsi" w:cs="Tahoma"/>
          <w:b/>
          <w:sz w:val="22"/>
        </w:rPr>
      </w:pPr>
    </w:p>
    <w:p w:rsidR="00763694" w:rsidRDefault="00763694"/>
    <w:sectPr w:rsidR="00763694" w:rsidSect="007B32A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E3" w:rsidRDefault="006375E3" w:rsidP="00D51091">
      <w:r>
        <w:separator/>
      </w:r>
    </w:p>
  </w:endnote>
  <w:endnote w:type="continuationSeparator" w:id="0">
    <w:p w:rsidR="006375E3" w:rsidRDefault="006375E3" w:rsidP="00D51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P[¯ø◊wÂ">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968579"/>
      <w:docPartObj>
        <w:docPartGallery w:val="Page Numbers (Bottom of Page)"/>
        <w:docPartUnique/>
      </w:docPartObj>
    </w:sdtPr>
    <w:sdtContent>
      <w:p w:rsidR="007C4490" w:rsidRDefault="00552291">
        <w:pPr>
          <w:pStyle w:val="Footer"/>
        </w:pPr>
        <w:fldSimple w:instr=" PAGE   \* MERGEFORMAT ">
          <w:r w:rsidR="00BC5A10">
            <w:rPr>
              <w:noProof/>
            </w:rPr>
            <w:t>25</w:t>
          </w:r>
        </w:fldSimple>
      </w:p>
    </w:sdtContent>
  </w:sdt>
  <w:p w:rsidR="007C4490" w:rsidRDefault="007C4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E3" w:rsidRDefault="006375E3" w:rsidP="00D51091">
      <w:r>
        <w:separator/>
      </w:r>
    </w:p>
  </w:footnote>
  <w:footnote w:type="continuationSeparator" w:id="0">
    <w:p w:rsidR="006375E3" w:rsidRDefault="006375E3" w:rsidP="00D51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F8"/>
    <w:multiLevelType w:val="hybridMultilevel"/>
    <w:tmpl w:val="58AE5CE0"/>
    <w:lvl w:ilvl="0" w:tplc="BD3E7650">
      <w:start w:val="1"/>
      <w:numFmt w:val="upp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A625E"/>
    <w:multiLevelType w:val="hybridMultilevel"/>
    <w:tmpl w:val="1722D932"/>
    <w:lvl w:ilvl="0" w:tplc="A2A40CD8">
      <w:start w:val="1"/>
      <w:numFmt w:val="upperLetter"/>
      <w:lvlText w:val="%1."/>
      <w:lvlJc w:val="left"/>
      <w:pPr>
        <w:ind w:left="72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C30"/>
    <w:multiLevelType w:val="hybridMultilevel"/>
    <w:tmpl w:val="98709E44"/>
    <w:lvl w:ilvl="0" w:tplc="62082226">
      <w:start w:val="10"/>
      <w:numFmt w:val="upperLetter"/>
      <w:lvlText w:val="%1."/>
      <w:lvlJc w:val="left"/>
      <w:pPr>
        <w:ind w:left="418" w:hanging="360"/>
      </w:pPr>
      <w:rPr>
        <w:rFonts w:hint="default"/>
      </w:rPr>
    </w:lvl>
    <w:lvl w:ilvl="1" w:tplc="04090019" w:tentative="1">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3">
    <w:nsid w:val="084E4031"/>
    <w:multiLevelType w:val="hybridMultilevel"/>
    <w:tmpl w:val="C3041F76"/>
    <w:lvl w:ilvl="0" w:tplc="BD3E7650">
      <w:start w:val="1"/>
      <w:numFmt w:val="upp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A35C1"/>
    <w:multiLevelType w:val="hybridMultilevel"/>
    <w:tmpl w:val="C374E82A"/>
    <w:lvl w:ilvl="0" w:tplc="A1361DC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73A3B47"/>
    <w:multiLevelType w:val="hybridMultilevel"/>
    <w:tmpl w:val="9DE04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A75AC"/>
    <w:multiLevelType w:val="hybridMultilevel"/>
    <w:tmpl w:val="570E1368"/>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515E0C"/>
    <w:multiLevelType w:val="hybridMultilevel"/>
    <w:tmpl w:val="C946F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D13C6"/>
    <w:multiLevelType w:val="hybridMultilevel"/>
    <w:tmpl w:val="ADA2A306"/>
    <w:lvl w:ilvl="0" w:tplc="8E246868">
      <w:start w:val="1"/>
      <w:numFmt w:val="upperLetter"/>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413E6"/>
    <w:multiLevelType w:val="hybridMultilevel"/>
    <w:tmpl w:val="68EE0622"/>
    <w:lvl w:ilvl="0" w:tplc="03FE733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9F5864"/>
    <w:multiLevelType w:val="hybridMultilevel"/>
    <w:tmpl w:val="5308B4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A5D8E"/>
    <w:multiLevelType w:val="hybridMultilevel"/>
    <w:tmpl w:val="47482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C7A3B"/>
    <w:multiLevelType w:val="hybridMultilevel"/>
    <w:tmpl w:val="58C63CD0"/>
    <w:lvl w:ilvl="0" w:tplc="04090015">
      <w:start w:val="1"/>
      <w:numFmt w:val="upperLetter"/>
      <w:pStyle w:val="Defaul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80562"/>
    <w:multiLevelType w:val="hybridMultilevel"/>
    <w:tmpl w:val="2982E582"/>
    <w:lvl w:ilvl="0" w:tplc="BD3E7650">
      <w:start w:val="1"/>
      <w:numFmt w:val="upp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F1D4D"/>
    <w:multiLevelType w:val="hybridMultilevel"/>
    <w:tmpl w:val="8C923BB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267EA8"/>
    <w:multiLevelType w:val="hybridMultilevel"/>
    <w:tmpl w:val="14B85E46"/>
    <w:lvl w:ilvl="0" w:tplc="BD3E7650">
      <w:start w:val="1"/>
      <w:numFmt w:val="upperLetter"/>
      <w:lvlText w:val="%1."/>
      <w:lvlJc w:val="left"/>
      <w:pPr>
        <w:ind w:left="720" w:hanging="360"/>
      </w:pPr>
      <w:rPr>
        <w:rFonts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701C8"/>
    <w:multiLevelType w:val="hybridMultilevel"/>
    <w:tmpl w:val="01AEE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B14735"/>
    <w:multiLevelType w:val="hybridMultilevel"/>
    <w:tmpl w:val="2C24C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353EC"/>
    <w:multiLevelType w:val="hybridMultilevel"/>
    <w:tmpl w:val="A4605F04"/>
    <w:lvl w:ilvl="0" w:tplc="03FE733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5730EF9"/>
    <w:multiLevelType w:val="hybridMultilevel"/>
    <w:tmpl w:val="57F4AA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C203D2E"/>
    <w:multiLevelType w:val="hybridMultilevel"/>
    <w:tmpl w:val="BC0823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12"/>
  </w:num>
  <w:num w:numId="9">
    <w:abstractNumId w:val="4"/>
  </w:num>
  <w:num w:numId="10">
    <w:abstractNumId w:val="11"/>
  </w:num>
  <w:num w:numId="11">
    <w:abstractNumId w:val="10"/>
  </w:num>
  <w:num w:numId="12">
    <w:abstractNumId w:val="7"/>
  </w:num>
  <w:num w:numId="13">
    <w:abstractNumId w:val="8"/>
  </w:num>
  <w:num w:numId="14">
    <w:abstractNumId w:val="3"/>
  </w:num>
  <w:num w:numId="15">
    <w:abstractNumId w:val="0"/>
  </w:num>
  <w:num w:numId="16">
    <w:abstractNumId w:val="13"/>
  </w:num>
  <w:num w:numId="17">
    <w:abstractNumId w:val="1"/>
  </w:num>
  <w:num w:numId="18">
    <w:abstractNumId w:val="16"/>
  </w:num>
  <w:num w:numId="19">
    <w:abstractNumId w:val="2"/>
  </w:num>
  <w:num w:numId="20">
    <w:abstractNumId w:val="6"/>
  </w:num>
  <w:num w:numId="21">
    <w:abstractNumId w:val="5"/>
  </w:num>
  <w:num w:numId="22">
    <w:abstractNumId w:val="12"/>
    <w:lvlOverride w:ilvl="0">
      <w:startOverride w:val="7"/>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5C01"/>
    <w:rsid w:val="000005BB"/>
    <w:rsid w:val="00000927"/>
    <w:rsid w:val="00001D63"/>
    <w:rsid w:val="00001EFD"/>
    <w:rsid w:val="00006747"/>
    <w:rsid w:val="00007215"/>
    <w:rsid w:val="00007267"/>
    <w:rsid w:val="00007E87"/>
    <w:rsid w:val="000114A9"/>
    <w:rsid w:val="000135AC"/>
    <w:rsid w:val="00013AFD"/>
    <w:rsid w:val="00013EFC"/>
    <w:rsid w:val="00014C29"/>
    <w:rsid w:val="00015A97"/>
    <w:rsid w:val="00016895"/>
    <w:rsid w:val="0002108B"/>
    <w:rsid w:val="000212CB"/>
    <w:rsid w:val="00022B35"/>
    <w:rsid w:val="00022FB0"/>
    <w:rsid w:val="000230CD"/>
    <w:rsid w:val="00023D72"/>
    <w:rsid w:val="00024364"/>
    <w:rsid w:val="00025313"/>
    <w:rsid w:val="00025E9F"/>
    <w:rsid w:val="00026A0D"/>
    <w:rsid w:val="00026BCC"/>
    <w:rsid w:val="00026D5C"/>
    <w:rsid w:val="00030083"/>
    <w:rsid w:val="00030293"/>
    <w:rsid w:val="0003177B"/>
    <w:rsid w:val="00035224"/>
    <w:rsid w:val="000357E7"/>
    <w:rsid w:val="00035B05"/>
    <w:rsid w:val="00035D54"/>
    <w:rsid w:val="000361E2"/>
    <w:rsid w:val="00036F35"/>
    <w:rsid w:val="00036F85"/>
    <w:rsid w:val="0003767F"/>
    <w:rsid w:val="0003774C"/>
    <w:rsid w:val="00040BEC"/>
    <w:rsid w:val="00040DB4"/>
    <w:rsid w:val="000413B7"/>
    <w:rsid w:val="00041458"/>
    <w:rsid w:val="0004399D"/>
    <w:rsid w:val="00044593"/>
    <w:rsid w:val="00045716"/>
    <w:rsid w:val="00046225"/>
    <w:rsid w:val="000464B6"/>
    <w:rsid w:val="00046AD6"/>
    <w:rsid w:val="00047026"/>
    <w:rsid w:val="000476CB"/>
    <w:rsid w:val="00050143"/>
    <w:rsid w:val="000521B1"/>
    <w:rsid w:val="00052449"/>
    <w:rsid w:val="00053211"/>
    <w:rsid w:val="00053292"/>
    <w:rsid w:val="0005397A"/>
    <w:rsid w:val="00053BA3"/>
    <w:rsid w:val="000545E6"/>
    <w:rsid w:val="00055250"/>
    <w:rsid w:val="00055D19"/>
    <w:rsid w:val="000577E9"/>
    <w:rsid w:val="000578BD"/>
    <w:rsid w:val="00060D7B"/>
    <w:rsid w:val="00061174"/>
    <w:rsid w:val="0006345F"/>
    <w:rsid w:val="0006455F"/>
    <w:rsid w:val="00064ED0"/>
    <w:rsid w:val="00065263"/>
    <w:rsid w:val="000655A1"/>
    <w:rsid w:val="00065734"/>
    <w:rsid w:val="00065A86"/>
    <w:rsid w:val="0007062F"/>
    <w:rsid w:val="000716E4"/>
    <w:rsid w:val="00072B6F"/>
    <w:rsid w:val="00073D33"/>
    <w:rsid w:val="000743A2"/>
    <w:rsid w:val="00075984"/>
    <w:rsid w:val="00075DE4"/>
    <w:rsid w:val="000766FE"/>
    <w:rsid w:val="000767D0"/>
    <w:rsid w:val="00081652"/>
    <w:rsid w:val="00082455"/>
    <w:rsid w:val="000825A3"/>
    <w:rsid w:val="000831EB"/>
    <w:rsid w:val="0008352A"/>
    <w:rsid w:val="000839BC"/>
    <w:rsid w:val="00083ED1"/>
    <w:rsid w:val="000845E1"/>
    <w:rsid w:val="0008461B"/>
    <w:rsid w:val="00084BD5"/>
    <w:rsid w:val="00086632"/>
    <w:rsid w:val="00086931"/>
    <w:rsid w:val="00087D20"/>
    <w:rsid w:val="00092DD0"/>
    <w:rsid w:val="00094481"/>
    <w:rsid w:val="0009659F"/>
    <w:rsid w:val="000A0690"/>
    <w:rsid w:val="000A0B82"/>
    <w:rsid w:val="000A1549"/>
    <w:rsid w:val="000A1983"/>
    <w:rsid w:val="000A37BB"/>
    <w:rsid w:val="000A4AB0"/>
    <w:rsid w:val="000A4AFD"/>
    <w:rsid w:val="000A55FC"/>
    <w:rsid w:val="000A63C9"/>
    <w:rsid w:val="000A6A2A"/>
    <w:rsid w:val="000B4633"/>
    <w:rsid w:val="000B46D2"/>
    <w:rsid w:val="000B4785"/>
    <w:rsid w:val="000B4BB2"/>
    <w:rsid w:val="000B61DD"/>
    <w:rsid w:val="000B6CD3"/>
    <w:rsid w:val="000B7795"/>
    <w:rsid w:val="000B7A52"/>
    <w:rsid w:val="000B7DD6"/>
    <w:rsid w:val="000B7F17"/>
    <w:rsid w:val="000C1256"/>
    <w:rsid w:val="000C189A"/>
    <w:rsid w:val="000C19F5"/>
    <w:rsid w:val="000C2565"/>
    <w:rsid w:val="000C2BF5"/>
    <w:rsid w:val="000C39AD"/>
    <w:rsid w:val="000C5EF1"/>
    <w:rsid w:val="000C7A62"/>
    <w:rsid w:val="000C7BF5"/>
    <w:rsid w:val="000D1F84"/>
    <w:rsid w:val="000D1FAB"/>
    <w:rsid w:val="000D265B"/>
    <w:rsid w:val="000D326D"/>
    <w:rsid w:val="000D3B4E"/>
    <w:rsid w:val="000D47CB"/>
    <w:rsid w:val="000D609E"/>
    <w:rsid w:val="000D6554"/>
    <w:rsid w:val="000D6B3F"/>
    <w:rsid w:val="000D7DD8"/>
    <w:rsid w:val="000E1E6C"/>
    <w:rsid w:val="000E2400"/>
    <w:rsid w:val="000E2F2A"/>
    <w:rsid w:val="000E2F46"/>
    <w:rsid w:val="000E4CFD"/>
    <w:rsid w:val="000E5985"/>
    <w:rsid w:val="000E75E0"/>
    <w:rsid w:val="000E7FA3"/>
    <w:rsid w:val="000E7FB9"/>
    <w:rsid w:val="000F1A09"/>
    <w:rsid w:val="000F2D0A"/>
    <w:rsid w:val="000F2F68"/>
    <w:rsid w:val="000F3313"/>
    <w:rsid w:val="000F5F27"/>
    <w:rsid w:val="000F6974"/>
    <w:rsid w:val="000F70BF"/>
    <w:rsid w:val="000F74FA"/>
    <w:rsid w:val="000F7831"/>
    <w:rsid w:val="000F7C0A"/>
    <w:rsid w:val="001015D6"/>
    <w:rsid w:val="0010211A"/>
    <w:rsid w:val="0010231E"/>
    <w:rsid w:val="00104042"/>
    <w:rsid w:val="00104194"/>
    <w:rsid w:val="00104A22"/>
    <w:rsid w:val="00106784"/>
    <w:rsid w:val="00110A85"/>
    <w:rsid w:val="0011115B"/>
    <w:rsid w:val="00111532"/>
    <w:rsid w:val="001129FE"/>
    <w:rsid w:val="00113977"/>
    <w:rsid w:val="00114938"/>
    <w:rsid w:val="001149C7"/>
    <w:rsid w:val="00114EE5"/>
    <w:rsid w:val="001163E2"/>
    <w:rsid w:val="001164C6"/>
    <w:rsid w:val="00116D5A"/>
    <w:rsid w:val="0012026A"/>
    <w:rsid w:val="00120E6B"/>
    <w:rsid w:val="00120EE0"/>
    <w:rsid w:val="00121112"/>
    <w:rsid w:val="001211C9"/>
    <w:rsid w:val="00122470"/>
    <w:rsid w:val="00122789"/>
    <w:rsid w:val="00123759"/>
    <w:rsid w:val="00123DA7"/>
    <w:rsid w:val="00125139"/>
    <w:rsid w:val="00126BF7"/>
    <w:rsid w:val="00127222"/>
    <w:rsid w:val="001311FE"/>
    <w:rsid w:val="00131287"/>
    <w:rsid w:val="00131593"/>
    <w:rsid w:val="00131AE2"/>
    <w:rsid w:val="001338F4"/>
    <w:rsid w:val="00134680"/>
    <w:rsid w:val="00135445"/>
    <w:rsid w:val="00135F1A"/>
    <w:rsid w:val="0013699F"/>
    <w:rsid w:val="001402D3"/>
    <w:rsid w:val="00140701"/>
    <w:rsid w:val="00140EDE"/>
    <w:rsid w:val="00140F4B"/>
    <w:rsid w:val="00141312"/>
    <w:rsid w:val="00141390"/>
    <w:rsid w:val="001416F0"/>
    <w:rsid w:val="00142C9A"/>
    <w:rsid w:val="001432E1"/>
    <w:rsid w:val="00143843"/>
    <w:rsid w:val="0014422A"/>
    <w:rsid w:val="0014503B"/>
    <w:rsid w:val="00145DF3"/>
    <w:rsid w:val="00146A78"/>
    <w:rsid w:val="001506A8"/>
    <w:rsid w:val="0015146C"/>
    <w:rsid w:val="00151CA1"/>
    <w:rsid w:val="00151EDC"/>
    <w:rsid w:val="00153021"/>
    <w:rsid w:val="00154602"/>
    <w:rsid w:val="001546AD"/>
    <w:rsid w:val="001551B3"/>
    <w:rsid w:val="00155871"/>
    <w:rsid w:val="001558A8"/>
    <w:rsid w:val="00156E46"/>
    <w:rsid w:val="00156E69"/>
    <w:rsid w:val="00160B6C"/>
    <w:rsid w:val="00161BA3"/>
    <w:rsid w:val="0016325A"/>
    <w:rsid w:val="001652CD"/>
    <w:rsid w:val="00165C07"/>
    <w:rsid w:val="00165F56"/>
    <w:rsid w:val="00166047"/>
    <w:rsid w:val="001668B0"/>
    <w:rsid w:val="00166E19"/>
    <w:rsid w:val="001701AE"/>
    <w:rsid w:val="001709A3"/>
    <w:rsid w:val="001760A9"/>
    <w:rsid w:val="00176E0F"/>
    <w:rsid w:val="0018064A"/>
    <w:rsid w:val="001807F0"/>
    <w:rsid w:val="001820B0"/>
    <w:rsid w:val="001834F7"/>
    <w:rsid w:val="00185E6B"/>
    <w:rsid w:val="00186DEB"/>
    <w:rsid w:val="0019191A"/>
    <w:rsid w:val="0019264D"/>
    <w:rsid w:val="001940E5"/>
    <w:rsid w:val="00194CE3"/>
    <w:rsid w:val="001957EF"/>
    <w:rsid w:val="001965A9"/>
    <w:rsid w:val="001966E9"/>
    <w:rsid w:val="00196B70"/>
    <w:rsid w:val="00197606"/>
    <w:rsid w:val="001A0D73"/>
    <w:rsid w:val="001A1571"/>
    <w:rsid w:val="001A1BBF"/>
    <w:rsid w:val="001A1DE7"/>
    <w:rsid w:val="001A2CEA"/>
    <w:rsid w:val="001A362E"/>
    <w:rsid w:val="001A503B"/>
    <w:rsid w:val="001A51C8"/>
    <w:rsid w:val="001A5356"/>
    <w:rsid w:val="001A5771"/>
    <w:rsid w:val="001A630C"/>
    <w:rsid w:val="001A6B9F"/>
    <w:rsid w:val="001B01A2"/>
    <w:rsid w:val="001B0A92"/>
    <w:rsid w:val="001B1D82"/>
    <w:rsid w:val="001B39BD"/>
    <w:rsid w:val="001B3DBB"/>
    <w:rsid w:val="001B3E06"/>
    <w:rsid w:val="001B4D9E"/>
    <w:rsid w:val="001B51D7"/>
    <w:rsid w:val="001B6F9A"/>
    <w:rsid w:val="001B735D"/>
    <w:rsid w:val="001C17EC"/>
    <w:rsid w:val="001C1C25"/>
    <w:rsid w:val="001C22CE"/>
    <w:rsid w:val="001C520E"/>
    <w:rsid w:val="001C5524"/>
    <w:rsid w:val="001C55B0"/>
    <w:rsid w:val="001C6B53"/>
    <w:rsid w:val="001C7751"/>
    <w:rsid w:val="001D111D"/>
    <w:rsid w:val="001D2009"/>
    <w:rsid w:val="001D59D0"/>
    <w:rsid w:val="001D680C"/>
    <w:rsid w:val="001D744F"/>
    <w:rsid w:val="001D74EF"/>
    <w:rsid w:val="001E07F2"/>
    <w:rsid w:val="001E1827"/>
    <w:rsid w:val="001E1BD8"/>
    <w:rsid w:val="001E5295"/>
    <w:rsid w:val="001E5607"/>
    <w:rsid w:val="001E5FEC"/>
    <w:rsid w:val="001E65C6"/>
    <w:rsid w:val="001E669E"/>
    <w:rsid w:val="001E70BA"/>
    <w:rsid w:val="001F1657"/>
    <w:rsid w:val="001F17B0"/>
    <w:rsid w:val="001F17D2"/>
    <w:rsid w:val="001F3E28"/>
    <w:rsid w:val="001F3FDA"/>
    <w:rsid w:val="001F4316"/>
    <w:rsid w:val="001F4BB3"/>
    <w:rsid w:val="001F566C"/>
    <w:rsid w:val="001F6F6A"/>
    <w:rsid w:val="001F743F"/>
    <w:rsid w:val="001F7A28"/>
    <w:rsid w:val="001F7E9B"/>
    <w:rsid w:val="00200DC1"/>
    <w:rsid w:val="00204124"/>
    <w:rsid w:val="00206D4C"/>
    <w:rsid w:val="00207301"/>
    <w:rsid w:val="00207D49"/>
    <w:rsid w:val="00207DBE"/>
    <w:rsid w:val="002133C5"/>
    <w:rsid w:val="00213419"/>
    <w:rsid w:val="00213E52"/>
    <w:rsid w:val="002141B1"/>
    <w:rsid w:val="002159C8"/>
    <w:rsid w:val="00216519"/>
    <w:rsid w:val="002165E2"/>
    <w:rsid w:val="00216883"/>
    <w:rsid w:val="00216C2C"/>
    <w:rsid w:val="00217C62"/>
    <w:rsid w:val="00221CE0"/>
    <w:rsid w:val="0022343B"/>
    <w:rsid w:val="00223CA6"/>
    <w:rsid w:val="00223E1C"/>
    <w:rsid w:val="00224658"/>
    <w:rsid w:val="00224DF2"/>
    <w:rsid w:val="00225831"/>
    <w:rsid w:val="00225FF8"/>
    <w:rsid w:val="0022671D"/>
    <w:rsid w:val="00226792"/>
    <w:rsid w:val="00226A19"/>
    <w:rsid w:val="00227B99"/>
    <w:rsid w:val="0023027F"/>
    <w:rsid w:val="00230FF3"/>
    <w:rsid w:val="002326D9"/>
    <w:rsid w:val="002342D6"/>
    <w:rsid w:val="0023533A"/>
    <w:rsid w:val="00235CB8"/>
    <w:rsid w:val="00236AA0"/>
    <w:rsid w:val="0023780E"/>
    <w:rsid w:val="0024108D"/>
    <w:rsid w:val="00241DBB"/>
    <w:rsid w:val="00241EE3"/>
    <w:rsid w:val="00241F67"/>
    <w:rsid w:val="0024276B"/>
    <w:rsid w:val="00242809"/>
    <w:rsid w:val="002443B4"/>
    <w:rsid w:val="002445B2"/>
    <w:rsid w:val="00244712"/>
    <w:rsid w:val="0024527E"/>
    <w:rsid w:val="00247CD3"/>
    <w:rsid w:val="00247CF9"/>
    <w:rsid w:val="002501F4"/>
    <w:rsid w:val="00250DE4"/>
    <w:rsid w:val="0025114E"/>
    <w:rsid w:val="00251837"/>
    <w:rsid w:val="00251F08"/>
    <w:rsid w:val="00252D94"/>
    <w:rsid w:val="00253833"/>
    <w:rsid w:val="00253B97"/>
    <w:rsid w:val="00253FD7"/>
    <w:rsid w:val="00256D74"/>
    <w:rsid w:val="00257E11"/>
    <w:rsid w:val="00257FE3"/>
    <w:rsid w:val="00260752"/>
    <w:rsid w:val="00260809"/>
    <w:rsid w:val="00261461"/>
    <w:rsid w:val="002615E6"/>
    <w:rsid w:val="00262B15"/>
    <w:rsid w:val="00264578"/>
    <w:rsid w:val="00264A39"/>
    <w:rsid w:val="002671F3"/>
    <w:rsid w:val="0026789B"/>
    <w:rsid w:val="00267A3D"/>
    <w:rsid w:val="00267E5F"/>
    <w:rsid w:val="00270667"/>
    <w:rsid w:val="002706C5"/>
    <w:rsid w:val="002730D8"/>
    <w:rsid w:val="002733AE"/>
    <w:rsid w:val="00273879"/>
    <w:rsid w:val="002739BB"/>
    <w:rsid w:val="00276706"/>
    <w:rsid w:val="002768EF"/>
    <w:rsid w:val="002777CE"/>
    <w:rsid w:val="002802D3"/>
    <w:rsid w:val="00280451"/>
    <w:rsid w:val="00280525"/>
    <w:rsid w:val="0028137B"/>
    <w:rsid w:val="00281F26"/>
    <w:rsid w:val="00283082"/>
    <w:rsid w:val="002832A3"/>
    <w:rsid w:val="002842DC"/>
    <w:rsid w:val="002845AB"/>
    <w:rsid w:val="00284C02"/>
    <w:rsid w:val="00286976"/>
    <w:rsid w:val="00287AF3"/>
    <w:rsid w:val="0029137E"/>
    <w:rsid w:val="00291CAF"/>
    <w:rsid w:val="002921F3"/>
    <w:rsid w:val="00294279"/>
    <w:rsid w:val="002945CF"/>
    <w:rsid w:val="00294707"/>
    <w:rsid w:val="002965CC"/>
    <w:rsid w:val="002968B5"/>
    <w:rsid w:val="00297024"/>
    <w:rsid w:val="00297610"/>
    <w:rsid w:val="002A057E"/>
    <w:rsid w:val="002A0FE1"/>
    <w:rsid w:val="002A133F"/>
    <w:rsid w:val="002A42C0"/>
    <w:rsid w:val="002A4427"/>
    <w:rsid w:val="002A4EF0"/>
    <w:rsid w:val="002A5A8A"/>
    <w:rsid w:val="002A660B"/>
    <w:rsid w:val="002A763B"/>
    <w:rsid w:val="002B19E3"/>
    <w:rsid w:val="002B1F7C"/>
    <w:rsid w:val="002B2CEB"/>
    <w:rsid w:val="002B3E81"/>
    <w:rsid w:val="002B482D"/>
    <w:rsid w:val="002B4DF2"/>
    <w:rsid w:val="002B5932"/>
    <w:rsid w:val="002B64C1"/>
    <w:rsid w:val="002B70D0"/>
    <w:rsid w:val="002B739E"/>
    <w:rsid w:val="002C0DD9"/>
    <w:rsid w:val="002C21DD"/>
    <w:rsid w:val="002C5C01"/>
    <w:rsid w:val="002C5F06"/>
    <w:rsid w:val="002C66DE"/>
    <w:rsid w:val="002D0285"/>
    <w:rsid w:val="002D21CC"/>
    <w:rsid w:val="002D3AD3"/>
    <w:rsid w:val="002D4435"/>
    <w:rsid w:val="002D4CEE"/>
    <w:rsid w:val="002D70CF"/>
    <w:rsid w:val="002D7388"/>
    <w:rsid w:val="002E1E7E"/>
    <w:rsid w:val="002E26B7"/>
    <w:rsid w:val="002E2B4A"/>
    <w:rsid w:val="002E515F"/>
    <w:rsid w:val="002E549A"/>
    <w:rsid w:val="002E6D55"/>
    <w:rsid w:val="002E6E73"/>
    <w:rsid w:val="002E6F51"/>
    <w:rsid w:val="002F0017"/>
    <w:rsid w:val="002F0E64"/>
    <w:rsid w:val="002F1B76"/>
    <w:rsid w:val="002F252E"/>
    <w:rsid w:val="002F2BF6"/>
    <w:rsid w:val="002F3B59"/>
    <w:rsid w:val="002F3E60"/>
    <w:rsid w:val="002F3FBD"/>
    <w:rsid w:val="002F455C"/>
    <w:rsid w:val="002F4FE0"/>
    <w:rsid w:val="002F6D08"/>
    <w:rsid w:val="003005D4"/>
    <w:rsid w:val="00300A4E"/>
    <w:rsid w:val="003012BC"/>
    <w:rsid w:val="00301894"/>
    <w:rsid w:val="00301FE3"/>
    <w:rsid w:val="0030239D"/>
    <w:rsid w:val="00304944"/>
    <w:rsid w:val="00305387"/>
    <w:rsid w:val="00305D01"/>
    <w:rsid w:val="00305E3B"/>
    <w:rsid w:val="003067F1"/>
    <w:rsid w:val="003124DB"/>
    <w:rsid w:val="00312512"/>
    <w:rsid w:val="00313722"/>
    <w:rsid w:val="00314125"/>
    <w:rsid w:val="00316546"/>
    <w:rsid w:val="00316CF5"/>
    <w:rsid w:val="00320824"/>
    <w:rsid w:val="00320BAB"/>
    <w:rsid w:val="00320E71"/>
    <w:rsid w:val="00322AA6"/>
    <w:rsid w:val="00324C15"/>
    <w:rsid w:val="00324D33"/>
    <w:rsid w:val="00325695"/>
    <w:rsid w:val="0032714B"/>
    <w:rsid w:val="00327495"/>
    <w:rsid w:val="00330898"/>
    <w:rsid w:val="00330FE8"/>
    <w:rsid w:val="00331077"/>
    <w:rsid w:val="00331829"/>
    <w:rsid w:val="00332295"/>
    <w:rsid w:val="003349D9"/>
    <w:rsid w:val="00334CA6"/>
    <w:rsid w:val="0033569A"/>
    <w:rsid w:val="0033569B"/>
    <w:rsid w:val="00335CC2"/>
    <w:rsid w:val="00336350"/>
    <w:rsid w:val="0033698C"/>
    <w:rsid w:val="00337215"/>
    <w:rsid w:val="003409A7"/>
    <w:rsid w:val="003426C6"/>
    <w:rsid w:val="00344B5E"/>
    <w:rsid w:val="00345035"/>
    <w:rsid w:val="00346F0E"/>
    <w:rsid w:val="00347506"/>
    <w:rsid w:val="00347DA8"/>
    <w:rsid w:val="00352B5C"/>
    <w:rsid w:val="00354001"/>
    <w:rsid w:val="0035534E"/>
    <w:rsid w:val="00355EE5"/>
    <w:rsid w:val="003564CD"/>
    <w:rsid w:val="003574A9"/>
    <w:rsid w:val="003578EA"/>
    <w:rsid w:val="00361281"/>
    <w:rsid w:val="00362B64"/>
    <w:rsid w:val="00362E0C"/>
    <w:rsid w:val="00363236"/>
    <w:rsid w:val="0036429C"/>
    <w:rsid w:val="00364440"/>
    <w:rsid w:val="00364461"/>
    <w:rsid w:val="003651D8"/>
    <w:rsid w:val="00365796"/>
    <w:rsid w:val="00365C5C"/>
    <w:rsid w:val="00367522"/>
    <w:rsid w:val="003676D5"/>
    <w:rsid w:val="00367A6F"/>
    <w:rsid w:val="00367CA9"/>
    <w:rsid w:val="003717B8"/>
    <w:rsid w:val="0037377C"/>
    <w:rsid w:val="00373CC6"/>
    <w:rsid w:val="003746D6"/>
    <w:rsid w:val="00374789"/>
    <w:rsid w:val="00375973"/>
    <w:rsid w:val="00375D37"/>
    <w:rsid w:val="003760AE"/>
    <w:rsid w:val="003763AD"/>
    <w:rsid w:val="0037674B"/>
    <w:rsid w:val="003767B3"/>
    <w:rsid w:val="003769A1"/>
    <w:rsid w:val="0037712F"/>
    <w:rsid w:val="00377528"/>
    <w:rsid w:val="00377B0B"/>
    <w:rsid w:val="00380353"/>
    <w:rsid w:val="003808C1"/>
    <w:rsid w:val="00380C49"/>
    <w:rsid w:val="003813CA"/>
    <w:rsid w:val="00381423"/>
    <w:rsid w:val="0038179A"/>
    <w:rsid w:val="00384057"/>
    <w:rsid w:val="0038481B"/>
    <w:rsid w:val="00384C48"/>
    <w:rsid w:val="00386B16"/>
    <w:rsid w:val="003872B5"/>
    <w:rsid w:val="00387AFB"/>
    <w:rsid w:val="00390037"/>
    <w:rsid w:val="003901F5"/>
    <w:rsid w:val="003904A9"/>
    <w:rsid w:val="003906AF"/>
    <w:rsid w:val="0039174C"/>
    <w:rsid w:val="003928B2"/>
    <w:rsid w:val="00392C66"/>
    <w:rsid w:val="0039355F"/>
    <w:rsid w:val="003942A3"/>
    <w:rsid w:val="00394619"/>
    <w:rsid w:val="003951DB"/>
    <w:rsid w:val="003A0DF6"/>
    <w:rsid w:val="003A166F"/>
    <w:rsid w:val="003A1FC5"/>
    <w:rsid w:val="003A30D3"/>
    <w:rsid w:val="003A6329"/>
    <w:rsid w:val="003A6464"/>
    <w:rsid w:val="003A7866"/>
    <w:rsid w:val="003B00CD"/>
    <w:rsid w:val="003B0A85"/>
    <w:rsid w:val="003B301B"/>
    <w:rsid w:val="003B339C"/>
    <w:rsid w:val="003B3596"/>
    <w:rsid w:val="003B368F"/>
    <w:rsid w:val="003B3D34"/>
    <w:rsid w:val="003B5541"/>
    <w:rsid w:val="003B5772"/>
    <w:rsid w:val="003B5DC2"/>
    <w:rsid w:val="003B7108"/>
    <w:rsid w:val="003B71DE"/>
    <w:rsid w:val="003C018A"/>
    <w:rsid w:val="003C1B28"/>
    <w:rsid w:val="003C21F5"/>
    <w:rsid w:val="003C30A7"/>
    <w:rsid w:val="003C34EB"/>
    <w:rsid w:val="003C458A"/>
    <w:rsid w:val="003C4866"/>
    <w:rsid w:val="003C55C2"/>
    <w:rsid w:val="003C613B"/>
    <w:rsid w:val="003C7545"/>
    <w:rsid w:val="003D03FE"/>
    <w:rsid w:val="003D0550"/>
    <w:rsid w:val="003D0D82"/>
    <w:rsid w:val="003D15BF"/>
    <w:rsid w:val="003D30FC"/>
    <w:rsid w:val="003D37F4"/>
    <w:rsid w:val="003D48BF"/>
    <w:rsid w:val="003D4CE2"/>
    <w:rsid w:val="003D4D70"/>
    <w:rsid w:val="003D4F0A"/>
    <w:rsid w:val="003D53B5"/>
    <w:rsid w:val="003D66E6"/>
    <w:rsid w:val="003D6AF3"/>
    <w:rsid w:val="003D7712"/>
    <w:rsid w:val="003D7CDD"/>
    <w:rsid w:val="003D7E96"/>
    <w:rsid w:val="003E03B7"/>
    <w:rsid w:val="003E0966"/>
    <w:rsid w:val="003E0D3A"/>
    <w:rsid w:val="003E1411"/>
    <w:rsid w:val="003E1F01"/>
    <w:rsid w:val="003E3328"/>
    <w:rsid w:val="003E3902"/>
    <w:rsid w:val="003E4310"/>
    <w:rsid w:val="003E4A10"/>
    <w:rsid w:val="003E755D"/>
    <w:rsid w:val="003E7C22"/>
    <w:rsid w:val="003F1BBC"/>
    <w:rsid w:val="003F1EFC"/>
    <w:rsid w:val="003F2801"/>
    <w:rsid w:val="003F3B58"/>
    <w:rsid w:val="003F4D55"/>
    <w:rsid w:val="003F5231"/>
    <w:rsid w:val="003F5C76"/>
    <w:rsid w:val="003F605B"/>
    <w:rsid w:val="003F6648"/>
    <w:rsid w:val="003F6EAF"/>
    <w:rsid w:val="003F7F79"/>
    <w:rsid w:val="00400F6D"/>
    <w:rsid w:val="00401C19"/>
    <w:rsid w:val="00402499"/>
    <w:rsid w:val="00402A03"/>
    <w:rsid w:val="00402D90"/>
    <w:rsid w:val="004031CE"/>
    <w:rsid w:val="00404A42"/>
    <w:rsid w:val="004056AD"/>
    <w:rsid w:val="004078F5"/>
    <w:rsid w:val="0041061B"/>
    <w:rsid w:val="00410815"/>
    <w:rsid w:val="0041166A"/>
    <w:rsid w:val="004120CF"/>
    <w:rsid w:val="004126B0"/>
    <w:rsid w:val="00415DEC"/>
    <w:rsid w:val="004160A6"/>
    <w:rsid w:val="0041759C"/>
    <w:rsid w:val="004214C4"/>
    <w:rsid w:val="004215E4"/>
    <w:rsid w:val="0042305F"/>
    <w:rsid w:val="0042430D"/>
    <w:rsid w:val="00425445"/>
    <w:rsid w:val="0042624B"/>
    <w:rsid w:val="00426492"/>
    <w:rsid w:val="004268C6"/>
    <w:rsid w:val="00426F86"/>
    <w:rsid w:val="0042730E"/>
    <w:rsid w:val="00427D77"/>
    <w:rsid w:val="00430C96"/>
    <w:rsid w:val="00430F06"/>
    <w:rsid w:val="0043199A"/>
    <w:rsid w:val="00431FFE"/>
    <w:rsid w:val="004332E1"/>
    <w:rsid w:val="004351E8"/>
    <w:rsid w:val="004362B7"/>
    <w:rsid w:val="00436EAC"/>
    <w:rsid w:val="0043719E"/>
    <w:rsid w:val="0043779B"/>
    <w:rsid w:val="00440AC8"/>
    <w:rsid w:val="00442594"/>
    <w:rsid w:val="00442B8D"/>
    <w:rsid w:val="0044309B"/>
    <w:rsid w:val="0044475E"/>
    <w:rsid w:val="00445096"/>
    <w:rsid w:val="00446C79"/>
    <w:rsid w:val="004475F6"/>
    <w:rsid w:val="0044786B"/>
    <w:rsid w:val="00447BBF"/>
    <w:rsid w:val="00450F66"/>
    <w:rsid w:val="004514F8"/>
    <w:rsid w:val="004526D0"/>
    <w:rsid w:val="0045294D"/>
    <w:rsid w:val="0045321C"/>
    <w:rsid w:val="00453503"/>
    <w:rsid w:val="00453A5E"/>
    <w:rsid w:val="00454E45"/>
    <w:rsid w:val="00455F3E"/>
    <w:rsid w:val="00456365"/>
    <w:rsid w:val="00456515"/>
    <w:rsid w:val="00457A68"/>
    <w:rsid w:val="004605B1"/>
    <w:rsid w:val="00461B12"/>
    <w:rsid w:val="00462734"/>
    <w:rsid w:val="00462DC0"/>
    <w:rsid w:val="00462E3B"/>
    <w:rsid w:val="00463549"/>
    <w:rsid w:val="004646B0"/>
    <w:rsid w:val="00464C4E"/>
    <w:rsid w:val="00464F24"/>
    <w:rsid w:val="00465D6E"/>
    <w:rsid w:val="00465E33"/>
    <w:rsid w:val="00466CA2"/>
    <w:rsid w:val="00467670"/>
    <w:rsid w:val="00470947"/>
    <w:rsid w:val="00470F5D"/>
    <w:rsid w:val="00471C57"/>
    <w:rsid w:val="00472284"/>
    <w:rsid w:val="00472746"/>
    <w:rsid w:val="00472D13"/>
    <w:rsid w:val="00473787"/>
    <w:rsid w:val="004743EE"/>
    <w:rsid w:val="004744F1"/>
    <w:rsid w:val="00474DAF"/>
    <w:rsid w:val="004753D5"/>
    <w:rsid w:val="004765B1"/>
    <w:rsid w:val="00477198"/>
    <w:rsid w:val="00477AFD"/>
    <w:rsid w:val="004801F6"/>
    <w:rsid w:val="004817DF"/>
    <w:rsid w:val="004835C3"/>
    <w:rsid w:val="00483E9B"/>
    <w:rsid w:val="004862C3"/>
    <w:rsid w:val="00487E1C"/>
    <w:rsid w:val="00487EF8"/>
    <w:rsid w:val="00492097"/>
    <w:rsid w:val="00492262"/>
    <w:rsid w:val="00492508"/>
    <w:rsid w:val="00492AB9"/>
    <w:rsid w:val="004936AF"/>
    <w:rsid w:val="00495674"/>
    <w:rsid w:val="004961F2"/>
    <w:rsid w:val="004963A1"/>
    <w:rsid w:val="004969EB"/>
    <w:rsid w:val="00496EB4"/>
    <w:rsid w:val="00497C63"/>
    <w:rsid w:val="004A03A5"/>
    <w:rsid w:val="004A08D9"/>
    <w:rsid w:val="004A1470"/>
    <w:rsid w:val="004A44B5"/>
    <w:rsid w:val="004A674B"/>
    <w:rsid w:val="004A6CAC"/>
    <w:rsid w:val="004A7A13"/>
    <w:rsid w:val="004B056D"/>
    <w:rsid w:val="004B0676"/>
    <w:rsid w:val="004B1353"/>
    <w:rsid w:val="004B14EA"/>
    <w:rsid w:val="004B1906"/>
    <w:rsid w:val="004B2478"/>
    <w:rsid w:val="004B260C"/>
    <w:rsid w:val="004B2CDF"/>
    <w:rsid w:val="004B3413"/>
    <w:rsid w:val="004B3F40"/>
    <w:rsid w:val="004B51C4"/>
    <w:rsid w:val="004B5310"/>
    <w:rsid w:val="004B58BD"/>
    <w:rsid w:val="004B5A31"/>
    <w:rsid w:val="004B7483"/>
    <w:rsid w:val="004C055F"/>
    <w:rsid w:val="004C1361"/>
    <w:rsid w:val="004C17E7"/>
    <w:rsid w:val="004C17F6"/>
    <w:rsid w:val="004C2F90"/>
    <w:rsid w:val="004C467C"/>
    <w:rsid w:val="004C504D"/>
    <w:rsid w:val="004C60AE"/>
    <w:rsid w:val="004C64AB"/>
    <w:rsid w:val="004C770B"/>
    <w:rsid w:val="004D0D71"/>
    <w:rsid w:val="004D12C6"/>
    <w:rsid w:val="004D2971"/>
    <w:rsid w:val="004D3BAE"/>
    <w:rsid w:val="004D5D86"/>
    <w:rsid w:val="004D6289"/>
    <w:rsid w:val="004D6C5A"/>
    <w:rsid w:val="004E08CF"/>
    <w:rsid w:val="004E158E"/>
    <w:rsid w:val="004E1BDB"/>
    <w:rsid w:val="004E1F09"/>
    <w:rsid w:val="004E2246"/>
    <w:rsid w:val="004E2C24"/>
    <w:rsid w:val="004E2D6E"/>
    <w:rsid w:val="004E5BB8"/>
    <w:rsid w:val="004E65D8"/>
    <w:rsid w:val="004F0E7B"/>
    <w:rsid w:val="004F11A1"/>
    <w:rsid w:val="004F1D46"/>
    <w:rsid w:val="004F1E92"/>
    <w:rsid w:val="004F3AB1"/>
    <w:rsid w:val="004F412B"/>
    <w:rsid w:val="004F4223"/>
    <w:rsid w:val="004F4FF2"/>
    <w:rsid w:val="004F566E"/>
    <w:rsid w:val="004F5BF5"/>
    <w:rsid w:val="004F5F3A"/>
    <w:rsid w:val="004F610E"/>
    <w:rsid w:val="004F6187"/>
    <w:rsid w:val="00500B2E"/>
    <w:rsid w:val="005010C7"/>
    <w:rsid w:val="00501285"/>
    <w:rsid w:val="005014FB"/>
    <w:rsid w:val="00503C67"/>
    <w:rsid w:val="00504206"/>
    <w:rsid w:val="005049F6"/>
    <w:rsid w:val="00505F54"/>
    <w:rsid w:val="0050720F"/>
    <w:rsid w:val="0050752E"/>
    <w:rsid w:val="005078CA"/>
    <w:rsid w:val="00507C2E"/>
    <w:rsid w:val="0051040F"/>
    <w:rsid w:val="00510A6D"/>
    <w:rsid w:val="005137BA"/>
    <w:rsid w:val="005149F5"/>
    <w:rsid w:val="005153AE"/>
    <w:rsid w:val="005153FE"/>
    <w:rsid w:val="005154F5"/>
    <w:rsid w:val="005171C8"/>
    <w:rsid w:val="00520B58"/>
    <w:rsid w:val="0052132A"/>
    <w:rsid w:val="00521E38"/>
    <w:rsid w:val="0052289C"/>
    <w:rsid w:val="00523685"/>
    <w:rsid w:val="00523730"/>
    <w:rsid w:val="00525B39"/>
    <w:rsid w:val="005264FA"/>
    <w:rsid w:val="005271C6"/>
    <w:rsid w:val="005272AD"/>
    <w:rsid w:val="00530404"/>
    <w:rsid w:val="00530D71"/>
    <w:rsid w:val="00530E5C"/>
    <w:rsid w:val="005311DB"/>
    <w:rsid w:val="005312EC"/>
    <w:rsid w:val="005315C7"/>
    <w:rsid w:val="005319F0"/>
    <w:rsid w:val="00533C80"/>
    <w:rsid w:val="005372EB"/>
    <w:rsid w:val="00537585"/>
    <w:rsid w:val="005402D1"/>
    <w:rsid w:val="00541B4F"/>
    <w:rsid w:val="0054350A"/>
    <w:rsid w:val="00546B62"/>
    <w:rsid w:val="00546C54"/>
    <w:rsid w:val="00550C16"/>
    <w:rsid w:val="00550D0B"/>
    <w:rsid w:val="00552291"/>
    <w:rsid w:val="005528AB"/>
    <w:rsid w:val="005535BE"/>
    <w:rsid w:val="005543B4"/>
    <w:rsid w:val="00554BCC"/>
    <w:rsid w:val="00557D08"/>
    <w:rsid w:val="0056002D"/>
    <w:rsid w:val="00560187"/>
    <w:rsid w:val="0056071D"/>
    <w:rsid w:val="00560A85"/>
    <w:rsid w:val="00560BE2"/>
    <w:rsid w:val="00561F06"/>
    <w:rsid w:val="0056354A"/>
    <w:rsid w:val="0056468A"/>
    <w:rsid w:val="005651CD"/>
    <w:rsid w:val="0056674E"/>
    <w:rsid w:val="0056775C"/>
    <w:rsid w:val="00567DD9"/>
    <w:rsid w:val="005706E6"/>
    <w:rsid w:val="00570854"/>
    <w:rsid w:val="00571072"/>
    <w:rsid w:val="00571173"/>
    <w:rsid w:val="005736AE"/>
    <w:rsid w:val="005741E0"/>
    <w:rsid w:val="005759DE"/>
    <w:rsid w:val="00575F21"/>
    <w:rsid w:val="0057612D"/>
    <w:rsid w:val="00577C36"/>
    <w:rsid w:val="00577CD4"/>
    <w:rsid w:val="00581088"/>
    <w:rsid w:val="00581279"/>
    <w:rsid w:val="00581497"/>
    <w:rsid w:val="0058193F"/>
    <w:rsid w:val="00582F07"/>
    <w:rsid w:val="005832AA"/>
    <w:rsid w:val="00583AD4"/>
    <w:rsid w:val="00583D8F"/>
    <w:rsid w:val="005846E5"/>
    <w:rsid w:val="00585749"/>
    <w:rsid w:val="005858E5"/>
    <w:rsid w:val="00586F19"/>
    <w:rsid w:val="00591D75"/>
    <w:rsid w:val="0059312D"/>
    <w:rsid w:val="005932BC"/>
    <w:rsid w:val="005940DE"/>
    <w:rsid w:val="005950F5"/>
    <w:rsid w:val="005950FE"/>
    <w:rsid w:val="005951B9"/>
    <w:rsid w:val="00595911"/>
    <w:rsid w:val="00597714"/>
    <w:rsid w:val="005977E3"/>
    <w:rsid w:val="005A11D2"/>
    <w:rsid w:val="005A2CD8"/>
    <w:rsid w:val="005A2D54"/>
    <w:rsid w:val="005A3167"/>
    <w:rsid w:val="005A3EBF"/>
    <w:rsid w:val="005A5103"/>
    <w:rsid w:val="005A5456"/>
    <w:rsid w:val="005A6604"/>
    <w:rsid w:val="005A6BC8"/>
    <w:rsid w:val="005A74A6"/>
    <w:rsid w:val="005B08E2"/>
    <w:rsid w:val="005B0B86"/>
    <w:rsid w:val="005B14D7"/>
    <w:rsid w:val="005B43E8"/>
    <w:rsid w:val="005B5B85"/>
    <w:rsid w:val="005B5DBC"/>
    <w:rsid w:val="005C03B9"/>
    <w:rsid w:val="005C04A5"/>
    <w:rsid w:val="005C0F5A"/>
    <w:rsid w:val="005C1A41"/>
    <w:rsid w:val="005C1DD7"/>
    <w:rsid w:val="005C3D18"/>
    <w:rsid w:val="005C4B97"/>
    <w:rsid w:val="005C5630"/>
    <w:rsid w:val="005C6694"/>
    <w:rsid w:val="005C6C2E"/>
    <w:rsid w:val="005C6D3F"/>
    <w:rsid w:val="005C789F"/>
    <w:rsid w:val="005C7D80"/>
    <w:rsid w:val="005D1565"/>
    <w:rsid w:val="005D1A93"/>
    <w:rsid w:val="005D1F30"/>
    <w:rsid w:val="005D25AF"/>
    <w:rsid w:val="005D36E3"/>
    <w:rsid w:val="005D47A7"/>
    <w:rsid w:val="005D5665"/>
    <w:rsid w:val="005D6A32"/>
    <w:rsid w:val="005D6FBD"/>
    <w:rsid w:val="005E0517"/>
    <w:rsid w:val="005E2097"/>
    <w:rsid w:val="005E268A"/>
    <w:rsid w:val="005E2710"/>
    <w:rsid w:val="005E32D8"/>
    <w:rsid w:val="005E4084"/>
    <w:rsid w:val="005E49C3"/>
    <w:rsid w:val="005E7635"/>
    <w:rsid w:val="005F0E17"/>
    <w:rsid w:val="005F0EF0"/>
    <w:rsid w:val="005F20A9"/>
    <w:rsid w:val="005F3361"/>
    <w:rsid w:val="005F3F2F"/>
    <w:rsid w:val="005F3FDB"/>
    <w:rsid w:val="005F4481"/>
    <w:rsid w:val="005F488A"/>
    <w:rsid w:val="005F4C4E"/>
    <w:rsid w:val="005F55E3"/>
    <w:rsid w:val="005F7B9C"/>
    <w:rsid w:val="005F7CED"/>
    <w:rsid w:val="00600C89"/>
    <w:rsid w:val="00601BAE"/>
    <w:rsid w:val="00601F53"/>
    <w:rsid w:val="006027D9"/>
    <w:rsid w:val="0060308E"/>
    <w:rsid w:val="0060321D"/>
    <w:rsid w:val="00603E97"/>
    <w:rsid w:val="00606A93"/>
    <w:rsid w:val="00606EE0"/>
    <w:rsid w:val="00607990"/>
    <w:rsid w:val="006111B8"/>
    <w:rsid w:val="0061135A"/>
    <w:rsid w:val="00612331"/>
    <w:rsid w:val="00612A20"/>
    <w:rsid w:val="00613AE1"/>
    <w:rsid w:val="00613B5E"/>
    <w:rsid w:val="006152FC"/>
    <w:rsid w:val="00615323"/>
    <w:rsid w:val="00615C79"/>
    <w:rsid w:val="00617843"/>
    <w:rsid w:val="00617E35"/>
    <w:rsid w:val="006201D9"/>
    <w:rsid w:val="006204EE"/>
    <w:rsid w:val="00620583"/>
    <w:rsid w:val="00620E52"/>
    <w:rsid w:val="006216B5"/>
    <w:rsid w:val="00621835"/>
    <w:rsid w:val="00621CF9"/>
    <w:rsid w:val="00623623"/>
    <w:rsid w:val="00623FAA"/>
    <w:rsid w:val="00625AE1"/>
    <w:rsid w:val="0062688A"/>
    <w:rsid w:val="00627F3A"/>
    <w:rsid w:val="00630BDD"/>
    <w:rsid w:val="0063128F"/>
    <w:rsid w:val="00631938"/>
    <w:rsid w:val="00631E48"/>
    <w:rsid w:val="0063400E"/>
    <w:rsid w:val="00636757"/>
    <w:rsid w:val="00636AA1"/>
    <w:rsid w:val="00636C78"/>
    <w:rsid w:val="006375E3"/>
    <w:rsid w:val="00640032"/>
    <w:rsid w:val="00640794"/>
    <w:rsid w:val="006419C1"/>
    <w:rsid w:val="0064225A"/>
    <w:rsid w:val="0064251A"/>
    <w:rsid w:val="00643C98"/>
    <w:rsid w:val="0064406D"/>
    <w:rsid w:val="00644AAF"/>
    <w:rsid w:val="0064528B"/>
    <w:rsid w:val="00645D43"/>
    <w:rsid w:val="006467EC"/>
    <w:rsid w:val="00646E7B"/>
    <w:rsid w:val="006472F4"/>
    <w:rsid w:val="00647CA6"/>
    <w:rsid w:val="00647D5C"/>
    <w:rsid w:val="0065020C"/>
    <w:rsid w:val="006507BF"/>
    <w:rsid w:val="00651111"/>
    <w:rsid w:val="00651986"/>
    <w:rsid w:val="00651E81"/>
    <w:rsid w:val="00652C78"/>
    <w:rsid w:val="00653D7B"/>
    <w:rsid w:val="00654765"/>
    <w:rsid w:val="00654C6A"/>
    <w:rsid w:val="00654FA3"/>
    <w:rsid w:val="00655391"/>
    <w:rsid w:val="00655B8B"/>
    <w:rsid w:val="00655E34"/>
    <w:rsid w:val="0065639D"/>
    <w:rsid w:val="006572D9"/>
    <w:rsid w:val="006606A1"/>
    <w:rsid w:val="00660DF4"/>
    <w:rsid w:val="006615E0"/>
    <w:rsid w:val="006617D8"/>
    <w:rsid w:val="00662252"/>
    <w:rsid w:val="00662304"/>
    <w:rsid w:val="0066278A"/>
    <w:rsid w:val="006636A2"/>
    <w:rsid w:val="00663CFB"/>
    <w:rsid w:val="006648A0"/>
    <w:rsid w:val="00667083"/>
    <w:rsid w:val="0066723D"/>
    <w:rsid w:val="006702AD"/>
    <w:rsid w:val="00670777"/>
    <w:rsid w:val="00670FE6"/>
    <w:rsid w:val="006721AF"/>
    <w:rsid w:val="00672907"/>
    <w:rsid w:val="0067299A"/>
    <w:rsid w:val="00672C82"/>
    <w:rsid w:val="00673128"/>
    <w:rsid w:val="0067369F"/>
    <w:rsid w:val="00673736"/>
    <w:rsid w:val="006747EB"/>
    <w:rsid w:val="00675702"/>
    <w:rsid w:val="0067636F"/>
    <w:rsid w:val="006767A6"/>
    <w:rsid w:val="00676E56"/>
    <w:rsid w:val="00677093"/>
    <w:rsid w:val="00681105"/>
    <w:rsid w:val="00681123"/>
    <w:rsid w:val="00681CC5"/>
    <w:rsid w:val="006830D7"/>
    <w:rsid w:val="006843D3"/>
    <w:rsid w:val="00684AB1"/>
    <w:rsid w:val="006856C6"/>
    <w:rsid w:val="006868AE"/>
    <w:rsid w:val="00686A3F"/>
    <w:rsid w:val="006905CC"/>
    <w:rsid w:val="00692055"/>
    <w:rsid w:val="00692B58"/>
    <w:rsid w:val="0069391A"/>
    <w:rsid w:val="0069414C"/>
    <w:rsid w:val="00695E26"/>
    <w:rsid w:val="006963EC"/>
    <w:rsid w:val="00697891"/>
    <w:rsid w:val="006A047C"/>
    <w:rsid w:val="006A1C38"/>
    <w:rsid w:val="006A1C55"/>
    <w:rsid w:val="006A224B"/>
    <w:rsid w:val="006A2DB5"/>
    <w:rsid w:val="006A2E79"/>
    <w:rsid w:val="006A3074"/>
    <w:rsid w:val="006A3CFA"/>
    <w:rsid w:val="006A532E"/>
    <w:rsid w:val="006A63A9"/>
    <w:rsid w:val="006B0D19"/>
    <w:rsid w:val="006B16BC"/>
    <w:rsid w:val="006B17F3"/>
    <w:rsid w:val="006B3071"/>
    <w:rsid w:val="006B511F"/>
    <w:rsid w:val="006B5295"/>
    <w:rsid w:val="006B717F"/>
    <w:rsid w:val="006C1BC3"/>
    <w:rsid w:val="006C230F"/>
    <w:rsid w:val="006C2E5D"/>
    <w:rsid w:val="006C373D"/>
    <w:rsid w:val="006C41DC"/>
    <w:rsid w:val="006C7514"/>
    <w:rsid w:val="006C767E"/>
    <w:rsid w:val="006D4347"/>
    <w:rsid w:val="006D5598"/>
    <w:rsid w:val="006D73B0"/>
    <w:rsid w:val="006E0034"/>
    <w:rsid w:val="006E048F"/>
    <w:rsid w:val="006E0746"/>
    <w:rsid w:val="006E46C1"/>
    <w:rsid w:val="006E5491"/>
    <w:rsid w:val="006E5513"/>
    <w:rsid w:val="006E6845"/>
    <w:rsid w:val="006E6B42"/>
    <w:rsid w:val="006E6E64"/>
    <w:rsid w:val="006F05BC"/>
    <w:rsid w:val="006F099C"/>
    <w:rsid w:val="006F13DD"/>
    <w:rsid w:val="006F1DAF"/>
    <w:rsid w:val="006F299B"/>
    <w:rsid w:val="006F2D54"/>
    <w:rsid w:val="006F2EEC"/>
    <w:rsid w:val="006F39EE"/>
    <w:rsid w:val="006F4265"/>
    <w:rsid w:val="006F5A71"/>
    <w:rsid w:val="006F63BA"/>
    <w:rsid w:val="006F7062"/>
    <w:rsid w:val="006F7268"/>
    <w:rsid w:val="007000EF"/>
    <w:rsid w:val="00700148"/>
    <w:rsid w:val="007014CE"/>
    <w:rsid w:val="0070199B"/>
    <w:rsid w:val="00702092"/>
    <w:rsid w:val="00702862"/>
    <w:rsid w:val="00703CBE"/>
    <w:rsid w:val="00704302"/>
    <w:rsid w:val="007043F0"/>
    <w:rsid w:val="0070494B"/>
    <w:rsid w:val="007049B8"/>
    <w:rsid w:val="007057FC"/>
    <w:rsid w:val="00705D47"/>
    <w:rsid w:val="007075FA"/>
    <w:rsid w:val="00707653"/>
    <w:rsid w:val="00707934"/>
    <w:rsid w:val="007103D4"/>
    <w:rsid w:val="0071167D"/>
    <w:rsid w:val="00711B68"/>
    <w:rsid w:val="007134FF"/>
    <w:rsid w:val="00715BB2"/>
    <w:rsid w:val="00717496"/>
    <w:rsid w:val="007202F9"/>
    <w:rsid w:val="00722965"/>
    <w:rsid w:val="00723B97"/>
    <w:rsid w:val="00725F53"/>
    <w:rsid w:val="0072671C"/>
    <w:rsid w:val="00726B33"/>
    <w:rsid w:val="00727B02"/>
    <w:rsid w:val="007305B0"/>
    <w:rsid w:val="00734023"/>
    <w:rsid w:val="00734376"/>
    <w:rsid w:val="00735945"/>
    <w:rsid w:val="00737252"/>
    <w:rsid w:val="007379E8"/>
    <w:rsid w:val="007405A9"/>
    <w:rsid w:val="00741578"/>
    <w:rsid w:val="007422D8"/>
    <w:rsid w:val="007426AA"/>
    <w:rsid w:val="007426EE"/>
    <w:rsid w:val="00742D4D"/>
    <w:rsid w:val="00744828"/>
    <w:rsid w:val="00745168"/>
    <w:rsid w:val="00745EDC"/>
    <w:rsid w:val="00747DFA"/>
    <w:rsid w:val="00752365"/>
    <w:rsid w:val="007540D8"/>
    <w:rsid w:val="00754C0C"/>
    <w:rsid w:val="0075713A"/>
    <w:rsid w:val="00757D9B"/>
    <w:rsid w:val="0076226A"/>
    <w:rsid w:val="00763654"/>
    <w:rsid w:val="00763694"/>
    <w:rsid w:val="00763884"/>
    <w:rsid w:val="007648D9"/>
    <w:rsid w:val="0076548D"/>
    <w:rsid w:val="007664E3"/>
    <w:rsid w:val="00766785"/>
    <w:rsid w:val="00767053"/>
    <w:rsid w:val="007676AD"/>
    <w:rsid w:val="00770930"/>
    <w:rsid w:val="00771256"/>
    <w:rsid w:val="00771AFD"/>
    <w:rsid w:val="00771D4A"/>
    <w:rsid w:val="00771D9B"/>
    <w:rsid w:val="00771DC0"/>
    <w:rsid w:val="0077487F"/>
    <w:rsid w:val="00774C85"/>
    <w:rsid w:val="0077506B"/>
    <w:rsid w:val="0077566D"/>
    <w:rsid w:val="007804E2"/>
    <w:rsid w:val="00782D7A"/>
    <w:rsid w:val="00783EEA"/>
    <w:rsid w:val="00784E23"/>
    <w:rsid w:val="0078560F"/>
    <w:rsid w:val="00785624"/>
    <w:rsid w:val="007856E7"/>
    <w:rsid w:val="00786827"/>
    <w:rsid w:val="00786B3E"/>
    <w:rsid w:val="00786F57"/>
    <w:rsid w:val="00787486"/>
    <w:rsid w:val="00790701"/>
    <w:rsid w:val="00790BCC"/>
    <w:rsid w:val="007916AD"/>
    <w:rsid w:val="00791CC1"/>
    <w:rsid w:val="00791F93"/>
    <w:rsid w:val="00792F49"/>
    <w:rsid w:val="0079330C"/>
    <w:rsid w:val="00794210"/>
    <w:rsid w:val="00795A3E"/>
    <w:rsid w:val="00797940"/>
    <w:rsid w:val="007A1458"/>
    <w:rsid w:val="007A1EA5"/>
    <w:rsid w:val="007A2524"/>
    <w:rsid w:val="007A25C5"/>
    <w:rsid w:val="007A3C4E"/>
    <w:rsid w:val="007A3C9C"/>
    <w:rsid w:val="007A3F45"/>
    <w:rsid w:val="007A466C"/>
    <w:rsid w:val="007A5BDA"/>
    <w:rsid w:val="007A5DCE"/>
    <w:rsid w:val="007A6360"/>
    <w:rsid w:val="007A638F"/>
    <w:rsid w:val="007A63C4"/>
    <w:rsid w:val="007A64CB"/>
    <w:rsid w:val="007B02C0"/>
    <w:rsid w:val="007B09EF"/>
    <w:rsid w:val="007B0AA7"/>
    <w:rsid w:val="007B1A05"/>
    <w:rsid w:val="007B2103"/>
    <w:rsid w:val="007B2174"/>
    <w:rsid w:val="007B3175"/>
    <w:rsid w:val="007B32AB"/>
    <w:rsid w:val="007B33FA"/>
    <w:rsid w:val="007B36DD"/>
    <w:rsid w:val="007B4138"/>
    <w:rsid w:val="007B4848"/>
    <w:rsid w:val="007B4C57"/>
    <w:rsid w:val="007B5136"/>
    <w:rsid w:val="007B5E85"/>
    <w:rsid w:val="007B711A"/>
    <w:rsid w:val="007C0571"/>
    <w:rsid w:val="007C2648"/>
    <w:rsid w:val="007C289F"/>
    <w:rsid w:val="007C2DCC"/>
    <w:rsid w:val="007C2FFA"/>
    <w:rsid w:val="007C3B9B"/>
    <w:rsid w:val="007C4490"/>
    <w:rsid w:val="007C58F6"/>
    <w:rsid w:val="007C66E6"/>
    <w:rsid w:val="007C71AD"/>
    <w:rsid w:val="007C7B78"/>
    <w:rsid w:val="007D1C5D"/>
    <w:rsid w:val="007D20C5"/>
    <w:rsid w:val="007D27B7"/>
    <w:rsid w:val="007D290E"/>
    <w:rsid w:val="007D397F"/>
    <w:rsid w:val="007D3E7D"/>
    <w:rsid w:val="007D4986"/>
    <w:rsid w:val="007D4B13"/>
    <w:rsid w:val="007D5537"/>
    <w:rsid w:val="007D5A9E"/>
    <w:rsid w:val="007D600B"/>
    <w:rsid w:val="007D655A"/>
    <w:rsid w:val="007D679C"/>
    <w:rsid w:val="007D798D"/>
    <w:rsid w:val="007E23D6"/>
    <w:rsid w:val="007E2987"/>
    <w:rsid w:val="007E3CF9"/>
    <w:rsid w:val="007E4166"/>
    <w:rsid w:val="007E421E"/>
    <w:rsid w:val="007E4E88"/>
    <w:rsid w:val="007E52A7"/>
    <w:rsid w:val="007E55BC"/>
    <w:rsid w:val="007E6085"/>
    <w:rsid w:val="007E6985"/>
    <w:rsid w:val="007E7A85"/>
    <w:rsid w:val="007F0149"/>
    <w:rsid w:val="007F014D"/>
    <w:rsid w:val="007F06BC"/>
    <w:rsid w:val="007F06E5"/>
    <w:rsid w:val="007F0754"/>
    <w:rsid w:val="007F16D2"/>
    <w:rsid w:val="007F2106"/>
    <w:rsid w:val="007F432D"/>
    <w:rsid w:val="007F4BAA"/>
    <w:rsid w:val="007F50A3"/>
    <w:rsid w:val="007F56BA"/>
    <w:rsid w:val="007F60FD"/>
    <w:rsid w:val="007F6742"/>
    <w:rsid w:val="007F726D"/>
    <w:rsid w:val="007F7286"/>
    <w:rsid w:val="00802EC8"/>
    <w:rsid w:val="008037D9"/>
    <w:rsid w:val="008056BA"/>
    <w:rsid w:val="00806661"/>
    <w:rsid w:val="00806F04"/>
    <w:rsid w:val="00806FDF"/>
    <w:rsid w:val="00807BE4"/>
    <w:rsid w:val="00812202"/>
    <w:rsid w:val="00812677"/>
    <w:rsid w:val="00812D87"/>
    <w:rsid w:val="00812F65"/>
    <w:rsid w:val="00813372"/>
    <w:rsid w:val="008133EE"/>
    <w:rsid w:val="0081354F"/>
    <w:rsid w:val="00813C36"/>
    <w:rsid w:val="0081581B"/>
    <w:rsid w:val="008167DE"/>
    <w:rsid w:val="00816B68"/>
    <w:rsid w:val="00817359"/>
    <w:rsid w:val="00817679"/>
    <w:rsid w:val="00817971"/>
    <w:rsid w:val="00820E48"/>
    <w:rsid w:val="0082200A"/>
    <w:rsid w:val="0082332F"/>
    <w:rsid w:val="0082390B"/>
    <w:rsid w:val="00823A84"/>
    <w:rsid w:val="00824860"/>
    <w:rsid w:val="00824A4B"/>
    <w:rsid w:val="00824DE9"/>
    <w:rsid w:val="00827D0B"/>
    <w:rsid w:val="00831781"/>
    <w:rsid w:val="00832186"/>
    <w:rsid w:val="0083220F"/>
    <w:rsid w:val="00832823"/>
    <w:rsid w:val="00832E4A"/>
    <w:rsid w:val="00833E34"/>
    <w:rsid w:val="008360C8"/>
    <w:rsid w:val="00836F82"/>
    <w:rsid w:val="00837F5F"/>
    <w:rsid w:val="00840753"/>
    <w:rsid w:val="00840E54"/>
    <w:rsid w:val="0084279F"/>
    <w:rsid w:val="00843261"/>
    <w:rsid w:val="0084361F"/>
    <w:rsid w:val="00843974"/>
    <w:rsid w:val="00844751"/>
    <w:rsid w:val="00844BD1"/>
    <w:rsid w:val="00844E82"/>
    <w:rsid w:val="00844F89"/>
    <w:rsid w:val="008464B0"/>
    <w:rsid w:val="00846970"/>
    <w:rsid w:val="0084791B"/>
    <w:rsid w:val="00847B85"/>
    <w:rsid w:val="00847F1C"/>
    <w:rsid w:val="0085075F"/>
    <w:rsid w:val="00850EB1"/>
    <w:rsid w:val="00851576"/>
    <w:rsid w:val="00851608"/>
    <w:rsid w:val="008519A1"/>
    <w:rsid w:val="008521B4"/>
    <w:rsid w:val="008531BC"/>
    <w:rsid w:val="008554E5"/>
    <w:rsid w:val="0085675A"/>
    <w:rsid w:val="00860A25"/>
    <w:rsid w:val="008641F8"/>
    <w:rsid w:val="008647F2"/>
    <w:rsid w:val="008650B7"/>
    <w:rsid w:val="00865128"/>
    <w:rsid w:val="00866D6B"/>
    <w:rsid w:val="00873CCF"/>
    <w:rsid w:val="00875DC8"/>
    <w:rsid w:val="00875EF9"/>
    <w:rsid w:val="00875F25"/>
    <w:rsid w:val="00877187"/>
    <w:rsid w:val="008776CE"/>
    <w:rsid w:val="00881146"/>
    <w:rsid w:val="00881151"/>
    <w:rsid w:val="00883065"/>
    <w:rsid w:val="00883786"/>
    <w:rsid w:val="0088617C"/>
    <w:rsid w:val="00886585"/>
    <w:rsid w:val="0088724C"/>
    <w:rsid w:val="00890265"/>
    <w:rsid w:val="00890C77"/>
    <w:rsid w:val="0089572C"/>
    <w:rsid w:val="00896EF8"/>
    <w:rsid w:val="00897009"/>
    <w:rsid w:val="0089743E"/>
    <w:rsid w:val="008A0BAB"/>
    <w:rsid w:val="008A1B1E"/>
    <w:rsid w:val="008A2D51"/>
    <w:rsid w:val="008A3BDE"/>
    <w:rsid w:val="008A3D61"/>
    <w:rsid w:val="008A47C5"/>
    <w:rsid w:val="008A5D10"/>
    <w:rsid w:val="008A5E9C"/>
    <w:rsid w:val="008A6C2B"/>
    <w:rsid w:val="008A6FDC"/>
    <w:rsid w:val="008B11DB"/>
    <w:rsid w:val="008B29CC"/>
    <w:rsid w:val="008B3486"/>
    <w:rsid w:val="008B4D9F"/>
    <w:rsid w:val="008B6525"/>
    <w:rsid w:val="008B65CB"/>
    <w:rsid w:val="008B6A3F"/>
    <w:rsid w:val="008B7F60"/>
    <w:rsid w:val="008C1293"/>
    <w:rsid w:val="008C193C"/>
    <w:rsid w:val="008C1A6E"/>
    <w:rsid w:val="008C23E4"/>
    <w:rsid w:val="008C298E"/>
    <w:rsid w:val="008C2ED1"/>
    <w:rsid w:val="008C33C7"/>
    <w:rsid w:val="008C360A"/>
    <w:rsid w:val="008C4EF5"/>
    <w:rsid w:val="008C58DC"/>
    <w:rsid w:val="008C5940"/>
    <w:rsid w:val="008C5F26"/>
    <w:rsid w:val="008C752D"/>
    <w:rsid w:val="008D0301"/>
    <w:rsid w:val="008D0BD2"/>
    <w:rsid w:val="008D0E24"/>
    <w:rsid w:val="008D0F6B"/>
    <w:rsid w:val="008D18B4"/>
    <w:rsid w:val="008D1AC9"/>
    <w:rsid w:val="008D1F4D"/>
    <w:rsid w:val="008D2A68"/>
    <w:rsid w:val="008D2F95"/>
    <w:rsid w:val="008D4C78"/>
    <w:rsid w:val="008D64F9"/>
    <w:rsid w:val="008D75CB"/>
    <w:rsid w:val="008E1841"/>
    <w:rsid w:val="008E1A5B"/>
    <w:rsid w:val="008E28A8"/>
    <w:rsid w:val="008E3023"/>
    <w:rsid w:val="008E33D3"/>
    <w:rsid w:val="008E40E8"/>
    <w:rsid w:val="008E5339"/>
    <w:rsid w:val="008E66B8"/>
    <w:rsid w:val="008E6CC9"/>
    <w:rsid w:val="008E6D40"/>
    <w:rsid w:val="008E7A0B"/>
    <w:rsid w:val="008F13F5"/>
    <w:rsid w:val="008F1625"/>
    <w:rsid w:val="008F2042"/>
    <w:rsid w:val="008F217A"/>
    <w:rsid w:val="008F2AEA"/>
    <w:rsid w:val="008F34EC"/>
    <w:rsid w:val="008F3B2F"/>
    <w:rsid w:val="008F4C33"/>
    <w:rsid w:val="008F5D62"/>
    <w:rsid w:val="008F64EF"/>
    <w:rsid w:val="008F65E4"/>
    <w:rsid w:val="00900039"/>
    <w:rsid w:val="00900D73"/>
    <w:rsid w:val="00901A37"/>
    <w:rsid w:val="00902E05"/>
    <w:rsid w:val="0090411D"/>
    <w:rsid w:val="009042D2"/>
    <w:rsid w:val="00904EDA"/>
    <w:rsid w:val="00904F86"/>
    <w:rsid w:val="009079E8"/>
    <w:rsid w:val="00907CF8"/>
    <w:rsid w:val="00911BF2"/>
    <w:rsid w:val="009122CA"/>
    <w:rsid w:val="00912501"/>
    <w:rsid w:val="00912872"/>
    <w:rsid w:val="0091296F"/>
    <w:rsid w:val="00913C63"/>
    <w:rsid w:val="00914912"/>
    <w:rsid w:val="00914DAE"/>
    <w:rsid w:val="0091559A"/>
    <w:rsid w:val="009161C1"/>
    <w:rsid w:val="0091642C"/>
    <w:rsid w:val="009171C7"/>
    <w:rsid w:val="009173E9"/>
    <w:rsid w:val="009177AB"/>
    <w:rsid w:val="0091784B"/>
    <w:rsid w:val="00917F7F"/>
    <w:rsid w:val="00920214"/>
    <w:rsid w:val="00920844"/>
    <w:rsid w:val="00920B58"/>
    <w:rsid w:val="00920D16"/>
    <w:rsid w:val="009210D6"/>
    <w:rsid w:val="00921936"/>
    <w:rsid w:val="00923D90"/>
    <w:rsid w:val="00924599"/>
    <w:rsid w:val="0092465E"/>
    <w:rsid w:val="0092594A"/>
    <w:rsid w:val="009262FE"/>
    <w:rsid w:val="00926368"/>
    <w:rsid w:val="009266E4"/>
    <w:rsid w:val="009277AC"/>
    <w:rsid w:val="009278F2"/>
    <w:rsid w:val="009300F9"/>
    <w:rsid w:val="00933FF1"/>
    <w:rsid w:val="009342E3"/>
    <w:rsid w:val="0093558B"/>
    <w:rsid w:val="009358A5"/>
    <w:rsid w:val="00936A5D"/>
    <w:rsid w:val="00937855"/>
    <w:rsid w:val="00942126"/>
    <w:rsid w:val="00942B3F"/>
    <w:rsid w:val="00942FA2"/>
    <w:rsid w:val="00943077"/>
    <w:rsid w:val="0094345C"/>
    <w:rsid w:val="00944225"/>
    <w:rsid w:val="00944345"/>
    <w:rsid w:val="0094458C"/>
    <w:rsid w:val="00944942"/>
    <w:rsid w:val="009459F4"/>
    <w:rsid w:val="00945C21"/>
    <w:rsid w:val="009464F3"/>
    <w:rsid w:val="00946737"/>
    <w:rsid w:val="0095078D"/>
    <w:rsid w:val="0095114F"/>
    <w:rsid w:val="0095150C"/>
    <w:rsid w:val="00951BC0"/>
    <w:rsid w:val="00955CA3"/>
    <w:rsid w:val="00957252"/>
    <w:rsid w:val="0095792C"/>
    <w:rsid w:val="009612E1"/>
    <w:rsid w:val="00962814"/>
    <w:rsid w:val="00962FBD"/>
    <w:rsid w:val="0096338D"/>
    <w:rsid w:val="00964D3E"/>
    <w:rsid w:val="00965DB3"/>
    <w:rsid w:val="00966012"/>
    <w:rsid w:val="009664AE"/>
    <w:rsid w:val="00971246"/>
    <w:rsid w:val="00971498"/>
    <w:rsid w:val="00971B20"/>
    <w:rsid w:val="009734E0"/>
    <w:rsid w:val="009738B7"/>
    <w:rsid w:val="0097526F"/>
    <w:rsid w:val="00976ACB"/>
    <w:rsid w:val="00977B8C"/>
    <w:rsid w:val="00981186"/>
    <w:rsid w:val="00981417"/>
    <w:rsid w:val="009816F6"/>
    <w:rsid w:val="009830CD"/>
    <w:rsid w:val="009837EB"/>
    <w:rsid w:val="009840F3"/>
    <w:rsid w:val="00984B4B"/>
    <w:rsid w:val="00985761"/>
    <w:rsid w:val="00986042"/>
    <w:rsid w:val="00986112"/>
    <w:rsid w:val="0098628D"/>
    <w:rsid w:val="00987D02"/>
    <w:rsid w:val="0099094C"/>
    <w:rsid w:val="009917A1"/>
    <w:rsid w:val="00991E4E"/>
    <w:rsid w:val="00992730"/>
    <w:rsid w:val="00992A3E"/>
    <w:rsid w:val="00992E02"/>
    <w:rsid w:val="0099438F"/>
    <w:rsid w:val="0099459A"/>
    <w:rsid w:val="00994600"/>
    <w:rsid w:val="00995130"/>
    <w:rsid w:val="0099524D"/>
    <w:rsid w:val="00995621"/>
    <w:rsid w:val="00995750"/>
    <w:rsid w:val="00996705"/>
    <w:rsid w:val="0099677F"/>
    <w:rsid w:val="00996B2D"/>
    <w:rsid w:val="00997854"/>
    <w:rsid w:val="009978FF"/>
    <w:rsid w:val="00997F15"/>
    <w:rsid w:val="009A0481"/>
    <w:rsid w:val="009A08B7"/>
    <w:rsid w:val="009A25F1"/>
    <w:rsid w:val="009A2629"/>
    <w:rsid w:val="009A2F1A"/>
    <w:rsid w:val="009A3D15"/>
    <w:rsid w:val="009A3D37"/>
    <w:rsid w:val="009A4014"/>
    <w:rsid w:val="009A492A"/>
    <w:rsid w:val="009A4ED4"/>
    <w:rsid w:val="009A50D8"/>
    <w:rsid w:val="009A5465"/>
    <w:rsid w:val="009A554E"/>
    <w:rsid w:val="009A5D92"/>
    <w:rsid w:val="009A6A20"/>
    <w:rsid w:val="009A6AE0"/>
    <w:rsid w:val="009A7A25"/>
    <w:rsid w:val="009B02C7"/>
    <w:rsid w:val="009B1929"/>
    <w:rsid w:val="009B246F"/>
    <w:rsid w:val="009B2A1E"/>
    <w:rsid w:val="009B3348"/>
    <w:rsid w:val="009B3359"/>
    <w:rsid w:val="009B79EC"/>
    <w:rsid w:val="009C2811"/>
    <w:rsid w:val="009C3F68"/>
    <w:rsid w:val="009C5A61"/>
    <w:rsid w:val="009C5C72"/>
    <w:rsid w:val="009C6D27"/>
    <w:rsid w:val="009C7057"/>
    <w:rsid w:val="009C758B"/>
    <w:rsid w:val="009D03DC"/>
    <w:rsid w:val="009D060B"/>
    <w:rsid w:val="009D0B00"/>
    <w:rsid w:val="009D13B4"/>
    <w:rsid w:val="009D16B4"/>
    <w:rsid w:val="009D23C9"/>
    <w:rsid w:val="009D35E6"/>
    <w:rsid w:val="009D36EB"/>
    <w:rsid w:val="009D3DFA"/>
    <w:rsid w:val="009D4FBD"/>
    <w:rsid w:val="009D7D19"/>
    <w:rsid w:val="009E153A"/>
    <w:rsid w:val="009E1919"/>
    <w:rsid w:val="009E2091"/>
    <w:rsid w:val="009E2BCF"/>
    <w:rsid w:val="009E3A0C"/>
    <w:rsid w:val="009E68EB"/>
    <w:rsid w:val="009F03E1"/>
    <w:rsid w:val="009F1767"/>
    <w:rsid w:val="009F1E23"/>
    <w:rsid w:val="009F24A2"/>
    <w:rsid w:val="009F2892"/>
    <w:rsid w:val="009F3335"/>
    <w:rsid w:val="009F42CD"/>
    <w:rsid w:val="009F48AC"/>
    <w:rsid w:val="009F4B21"/>
    <w:rsid w:val="009F6227"/>
    <w:rsid w:val="009F650D"/>
    <w:rsid w:val="00A00196"/>
    <w:rsid w:val="00A01028"/>
    <w:rsid w:val="00A01199"/>
    <w:rsid w:val="00A01475"/>
    <w:rsid w:val="00A02701"/>
    <w:rsid w:val="00A030F5"/>
    <w:rsid w:val="00A0326D"/>
    <w:rsid w:val="00A03895"/>
    <w:rsid w:val="00A04749"/>
    <w:rsid w:val="00A07A54"/>
    <w:rsid w:val="00A11616"/>
    <w:rsid w:val="00A12793"/>
    <w:rsid w:val="00A12967"/>
    <w:rsid w:val="00A13240"/>
    <w:rsid w:val="00A139FE"/>
    <w:rsid w:val="00A142F1"/>
    <w:rsid w:val="00A146F1"/>
    <w:rsid w:val="00A14945"/>
    <w:rsid w:val="00A150B7"/>
    <w:rsid w:val="00A15563"/>
    <w:rsid w:val="00A160E3"/>
    <w:rsid w:val="00A1708E"/>
    <w:rsid w:val="00A172CD"/>
    <w:rsid w:val="00A21E34"/>
    <w:rsid w:val="00A225E2"/>
    <w:rsid w:val="00A2426D"/>
    <w:rsid w:val="00A2530E"/>
    <w:rsid w:val="00A26914"/>
    <w:rsid w:val="00A316A8"/>
    <w:rsid w:val="00A31F93"/>
    <w:rsid w:val="00A34DDD"/>
    <w:rsid w:val="00A36015"/>
    <w:rsid w:val="00A36D2A"/>
    <w:rsid w:val="00A37B46"/>
    <w:rsid w:val="00A40A4F"/>
    <w:rsid w:val="00A40A97"/>
    <w:rsid w:val="00A41682"/>
    <w:rsid w:val="00A417E4"/>
    <w:rsid w:val="00A43E51"/>
    <w:rsid w:val="00A43F27"/>
    <w:rsid w:val="00A445DD"/>
    <w:rsid w:val="00A44BEE"/>
    <w:rsid w:val="00A44EBE"/>
    <w:rsid w:val="00A47D5D"/>
    <w:rsid w:val="00A5077E"/>
    <w:rsid w:val="00A50A28"/>
    <w:rsid w:val="00A50B1D"/>
    <w:rsid w:val="00A538AC"/>
    <w:rsid w:val="00A53F23"/>
    <w:rsid w:val="00A5540A"/>
    <w:rsid w:val="00A55578"/>
    <w:rsid w:val="00A56FE8"/>
    <w:rsid w:val="00A6001A"/>
    <w:rsid w:val="00A60430"/>
    <w:rsid w:val="00A613E3"/>
    <w:rsid w:val="00A622E2"/>
    <w:rsid w:val="00A6255A"/>
    <w:rsid w:val="00A633B3"/>
    <w:rsid w:val="00A63865"/>
    <w:rsid w:val="00A63A5B"/>
    <w:rsid w:val="00A63B15"/>
    <w:rsid w:val="00A64950"/>
    <w:rsid w:val="00A652DC"/>
    <w:rsid w:val="00A6733B"/>
    <w:rsid w:val="00A67AF6"/>
    <w:rsid w:val="00A70489"/>
    <w:rsid w:val="00A72820"/>
    <w:rsid w:val="00A72A08"/>
    <w:rsid w:val="00A73886"/>
    <w:rsid w:val="00A7461D"/>
    <w:rsid w:val="00A75D6E"/>
    <w:rsid w:val="00A76D63"/>
    <w:rsid w:val="00A7734B"/>
    <w:rsid w:val="00A823A9"/>
    <w:rsid w:val="00A83A07"/>
    <w:rsid w:val="00A84916"/>
    <w:rsid w:val="00A84B9B"/>
    <w:rsid w:val="00A8527A"/>
    <w:rsid w:val="00A8614D"/>
    <w:rsid w:val="00A86356"/>
    <w:rsid w:val="00A86BC2"/>
    <w:rsid w:val="00A871F6"/>
    <w:rsid w:val="00A8723E"/>
    <w:rsid w:val="00A875EA"/>
    <w:rsid w:val="00A900A1"/>
    <w:rsid w:val="00A9257A"/>
    <w:rsid w:val="00A92C03"/>
    <w:rsid w:val="00A92F27"/>
    <w:rsid w:val="00A936A1"/>
    <w:rsid w:val="00A94B5D"/>
    <w:rsid w:val="00A95D86"/>
    <w:rsid w:val="00A97538"/>
    <w:rsid w:val="00A97C01"/>
    <w:rsid w:val="00AA0098"/>
    <w:rsid w:val="00AA1640"/>
    <w:rsid w:val="00AA1C19"/>
    <w:rsid w:val="00AA206F"/>
    <w:rsid w:val="00AA2754"/>
    <w:rsid w:val="00AA3124"/>
    <w:rsid w:val="00AA3305"/>
    <w:rsid w:val="00AA363B"/>
    <w:rsid w:val="00AA3DB9"/>
    <w:rsid w:val="00AA422B"/>
    <w:rsid w:val="00AA4502"/>
    <w:rsid w:val="00AA586E"/>
    <w:rsid w:val="00AA6740"/>
    <w:rsid w:val="00AA69FE"/>
    <w:rsid w:val="00AA7996"/>
    <w:rsid w:val="00AB16D2"/>
    <w:rsid w:val="00AB354B"/>
    <w:rsid w:val="00AB41B1"/>
    <w:rsid w:val="00AB43F5"/>
    <w:rsid w:val="00AB50FD"/>
    <w:rsid w:val="00AB66A9"/>
    <w:rsid w:val="00AB6BB7"/>
    <w:rsid w:val="00AB6C3B"/>
    <w:rsid w:val="00AB7279"/>
    <w:rsid w:val="00AB738D"/>
    <w:rsid w:val="00AB76D2"/>
    <w:rsid w:val="00AC0090"/>
    <w:rsid w:val="00AC1E64"/>
    <w:rsid w:val="00AC24BC"/>
    <w:rsid w:val="00AC48A2"/>
    <w:rsid w:val="00AC4AA3"/>
    <w:rsid w:val="00AC5C52"/>
    <w:rsid w:val="00AC6282"/>
    <w:rsid w:val="00AC6727"/>
    <w:rsid w:val="00AC7315"/>
    <w:rsid w:val="00AC7D5B"/>
    <w:rsid w:val="00AD021C"/>
    <w:rsid w:val="00AD0828"/>
    <w:rsid w:val="00AD12C2"/>
    <w:rsid w:val="00AD1A64"/>
    <w:rsid w:val="00AD2067"/>
    <w:rsid w:val="00AD2150"/>
    <w:rsid w:val="00AD2352"/>
    <w:rsid w:val="00AD26D2"/>
    <w:rsid w:val="00AD6211"/>
    <w:rsid w:val="00AD644E"/>
    <w:rsid w:val="00AD6574"/>
    <w:rsid w:val="00AD66E6"/>
    <w:rsid w:val="00AE0BFE"/>
    <w:rsid w:val="00AE1B29"/>
    <w:rsid w:val="00AE1E97"/>
    <w:rsid w:val="00AE28D2"/>
    <w:rsid w:val="00AE30D2"/>
    <w:rsid w:val="00AE4A96"/>
    <w:rsid w:val="00AE4BD4"/>
    <w:rsid w:val="00AE5EBA"/>
    <w:rsid w:val="00AE6672"/>
    <w:rsid w:val="00AE6F80"/>
    <w:rsid w:val="00AF1069"/>
    <w:rsid w:val="00AF13D6"/>
    <w:rsid w:val="00AF3A86"/>
    <w:rsid w:val="00AF41B9"/>
    <w:rsid w:val="00AF54B1"/>
    <w:rsid w:val="00AF6264"/>
    <w:rsid w:val="00B0092C"/>
    <w:rsid w:val="00B01E4F"/>
    <w:rsid w:val="00B02A4B"/>
    <w:rsid w:val="00B02C86"/>
    <w:rsid w:val="00B049A9"/>
    <w:rsid w:val="00B04B4F"/>
    <w:rsid w:val="00B05B00"/>
    <w:rsid w:val="00B07675"/>
    <w:rsid w:val="00B10903"/>
    <w:rsid w:val="00B11B58"/>
    <w:rsid w:val="00B12DE2"/>
    <w:rsid w:val="00B12E53"/>
    <w:rsid w:val="00B13CBB"/>
    <w:rsid w:val="00B13F55"/>
    <w:rsid w:val="00B14046"/>
    <w:rsid w:val="00B17674"/>
    <w:rsid w:val="00B17899"/>
    <w:rsid w:val="00B20E42"/>
    <w:rsid w:val="00B21778"/>
    <w:rsid w:val="00B241BD"/>
    <w:rsid w:val="00B2475E"/>
    <w:rsid w:val="00B24B04"/>
    <w:rsid w:val="00B24E7B"/>
    <w:rsid w:val="00B24F58"/>
    <w:rsid w:val="00B25208"/>
    <w:rsid w:val="00B2594E"/>
    <w:rsid w:val="00B27DF6"/>
    <w:rsid w:val="00B30051"/>
    <w:rsid w:val="00B30FF3"/>
    <w:rsid w:val="00B318F1"/>
    <w:rsid w:val="00B31AC4"/>
    <w:rsid w:val="00B3278E"/>
    <w:rsid w:val="00B32D77"/>
    <w:rsid w:val="00B32DF1"/>
    <w:rsid w:val="00B4023B"/>
    <w:rsid w:val="00B40C61"/>
    <w:rsid w:val="00B4103E"/>
    <w:rsid w:val="00B42057"/>
    <w:rsid w:val="00B42173"/>
    <w:rsid w:val="00B4248A"/>
    <w:rsid w:val="00B44B55"/>
    <w:rsid w:val="00B44D42"/>
    <w:rsid w:val="00B44F8B"/>
    <w:rsid w:val="00B45065"/>
    <w:rsid w:val="00B45EAB"/>
    <w:rsid w:val="00B46502"/>
    <w:rsid w:val="00B502FF"/>
    <w:rsid w:val="00B51325"/>
    <w:rsid w:val="00B52ED5"/>
    <w:rsid w:val="00B5342F"/>
    <w:rsid w:val="00B53E95"/>
    <w:rsid w:val="00B54331"/>
    <w:rsid w:val="00B55AAB"/>
    <w:rsid w:val="00B56214"/>
    <w:rsid w:val="00B57F4B"/>
    <w:rsid w:val="00B604F8"/>
    <w:rsid w:val="00B61710"/>
    <w:rsid w:val="00B62830"/>
    <w:rsid w:val="00B63F9A"/>
    <w:rsid w:val="00B64C1D"/>
    <w:rsid w:val="00B65D8D"/>
    <w:rsid w:val="00B66E1D"/>
    <w:rsid w:val="00B673C6"/>
    <w:rsid w:val="00B679B2"/>
    <w:rsid w:val="00B70E61"/>
    <w:rsid w:val="00B71208"/>
    <w:rsid w:val="00B718D2"/>
    <w:rsid w:val="00B72BD2"/>
    <w:rsid w:val="00B733F8"/>
    <w:rsid w:val="00B73AC8"/>
    <w:rsid w:val="00B74CCF"/>
    <w:rsid w:val="00B760EE"/>
    <w:rsid w:val="00B7612B"/>
    <w:rsid w:val="00B76265"/>
    <w:rsid w:val="00B76E21"/>
    <w:rsid w:val="00B77B0F"/>
    <w:rsid w:val="00B77EC8"/>
    <w:rsid w:val="00B77F6E"/>
    <w:rsid w:val="00B8148C"/>
    <w:rsid w:val="00B8186A"/>
    <w:rsid w:val="00B82752"/>
    <w:rsid w:val="00B82C6B"/>
    <w:rsid w:val="00B82EC3"/>
    <w:rsid w:val="00B87899"/>
    <w:rsid w:val="00B87DAB"/>
    <w:rsid w:val="00B9024F"/>
    <w:rsid w:val="00B9081E"/>
    <w:rsid w:val="00B91B99"/>
    <w:rsid w:val="00B91ECF"/>
    <w:rsid w:val="00B91F4D"/>
    <w:rsid w:val="00B92A76"/>
    <w:rsid w:val="00B94E4C"/>
    <w:rsid w:val="00B964C3"/>
    <w:rsid w:val="00BA1840"/>
    <w:rsid w:val="00BA1D60"/>
    <w:rsid w:val="00BA2071"/>
    <w:rsid w:val="00BA283E"/>
    <w:rsid w:val="00BA31B6"/>
    <w:rsid w:val="00BA4162"/>
    <w:rsid w:val="00BA4352"/>
    <w:rsid w:val="00BA6671"/>
    <w:rsid w:val="00BA6E92"/>
    <w:rsid w:val="00BA76DB"/>
    <w:rsid w:val="00BB1D64"/>
    <w:rsid w:val="00BB45D4"/>
    <w:rsid w:val="00BB4A30"/>
    <w:rsid w:val="00BB4AFC"/>
    <w:rsid w:val="00BB5FE6"/>
    <w:rsid w:val="00BB6AAF"/>
    <w:rsid w:val="00BB744E"/>
    <w:rsid w:val="00BB755C"/>
    <w:rsid w:val="00BC2947"/>
    <w:rsid w:val="00BC4355"/>
    <w:rsid w:val="00BC4988"/>
    <w:rsid w:val="00BC5934"/>
    <w:rsid w:val="00BC5A10"/>
    <w:rsid w:val="00BC7878"/>
    <w:rsid w:val="00BD0538"/>
    <w:rsid w:val="00BD1FE4"/>
    <w:rsid w:val="00BD23E2"/>
    <w:rsid w:val="00BD2E0D"/>
    <w:rsid w:val="00BD2E82"/>
    <w:rsid w:val="00BD2FA0"/>
    <w:rsid w:val="00BD3129"/>
    <w:rsid w:val="00BD3192"/>
    <w:rsid w:val="00BD3A63"/>
    <w:rsid w:val="00BD3FEF"/>
    <w:rsid w:val="00BD4DBF"/>
    <w:rsid w:val="00BD54FB"/>
    <w:rsid w:val="00BD5EFD"/>
    <w:rsid w:val="00BD673D"/>
    <w:rsid w:val="00BD69E7"/>
    <w:rsid w:val="00BE08F5"/>
    <w:rsid w:val="00BE1616"/>
    <w:rsid w:val="00BE1B0D"/>
    <w:rsid w:val="00BE1BF0"/>
    <w:rsid w:val="00BE1F43"/>
    <w:rsid w:val="00BE38DA"/>
    <w:rsid w:val="00BE3FE9"/>
    <w:rsid w:val="00BE410A"/>
    <w:rsid w:val="00BE42C9"/>
    <w:rsid w:val="00BE4472"/>
    <w:rsid w:val="00BE66A8"/>
    <w:rsid w:val="00BE68DB"/>
    <w:rsid w:val="00BF17CE"/>
    <w:rsid w:val="00BF46B1"/>
    <w:rsid w:val="00BF47B5"/>
    <w:rsid w:val="00BF5303"/>
    <w:rsid w:val="00BF5C5A"/>
    <w:rsid w:val="00BF76C4"/>
    <w:rsid w:val="00BF77E7"/>
    <w:rsid w:val="00C006CF"/>
    <w:rsid w:val="00C0128F"/>
    <w:rsid w:val="00C017B3"/>
    <w:rsid w:val="00C01C3A"/>
    <w:rsid w:val="00C02EA9"/>
    <w:rsid w:val="00C02F55"/>
    <w:rsid w:val="00C03218"/>
    <w:rsid w:val="00C0330F"/>
    <w:rsid w:val="00C03578"/>
    <w:rsid w:val="00C04680"/>
    <w:rsid w:val="00C04EC6"/>
    <w:rsid w:val="00C07D4C"/>
    <w:rsid w:val="00C10357"/>
    <w:rsid w:val="00C10E06"/>
    <w:rsid w:val="00C11512"/>
    <w:rsid w:val="00C12BA9"/>
    <w:rsid w:val="00C13AC0"/>
    <w:rsid w:val="00C14236"/>
    <w:rsid w:val="00C14363"/>
    <w:rsid w:val="00C1492B"/>
    <w:rsid w:val="00C14BA0"/>
    <w:rsid w:val="00C1610D"/>
    <w:rsid w:val="00C16D5F"/>
    <w:rsid w:val="00C16DFB"/>
    <w:rsid w:val="00C174BB"/>
    <w:rsid w:val="00C17686"/>
    <w:rsid w:val="00C2088E"/>
    <w:rsid w:val="00C217C2"/>
    <w:rsid w:val="00C22592"/>
    <w:rsid w:val="00C225C8"/>
    <w:rsid w:val="00C23447"/>
    <w:rsid w:val="00C237A3"/>
    <w:rsid w:val="00C23859"/>
    <w:rsid w:val="00C24D4A"/>
    <w:rsid w:val="00C26719"/>
    <w:rsid w:val="00C2684C"/>
    <w:rsid w:val="00C27708"/>
    <w:rsid w:val="00C31F1F"/>
    <w:rsid w:val="00C32767"/>
    <w:rsid w:val="00C33481"/>
    <w:rsid w:val="00C35286"/>
    <w:rsid w:val="00C3549C"/>
    <w:rsid w:val="00C3577D"/>
    <w:rsid w:val="00C3780D"/>
    <w:rsid w:val="00C37D95"/>
    <w:rsid w:val="00C40342"/>
    <w:rsid w:val="00C40622"/>
    <w:rsid w:val="00C4123F"/>
    <w:rsid w:val="00C41F99"/>
    <w:rsid w:val="00C421B0"/>
    <w:rsid w:val="00C421B8"/>
    <w:rsid w:val="00C45EC9"/>
    <w:rsid w:val="00C4661C"/>
    <w:rsid w:val="00C47933"/>
    <w:rsid w:val="00C50C72"/>
    <w:rsid w:val="00C50D47"/>
    <w:rsid w:val="00C52205"/>
    <w:rsid w:val="00C5248D"/>
    <w:rsid w:val="00C5315F"/>
    <w:rsid w:val="00C5427B"/>
    <w:rsid w:val="00C55104"/>
    <w:rsid w:val="00C55A2F"/>
    <w:rsid w:val="00C55CF8"/>
    <w:rsid w:val="00C565FF"/>
    <w:rsid w:val="00C56AA7"/>
    <w:rsid w:val="00C575DA"/>
    <w:rsid w:val="00C6010D"/>
    <w:rsid w:val="00C60DAF"/>
    <w:rsid w:val="00C6120C"/>
    <w:rsid w:val="00C63047"/>
    <w:rsid w:val="00C63D73"/>
    <w:rsid w:val="00C63E83"/>
    <w:rsid w:val="00C64C46"/>
    <w:rsid w:val="00C6583E"/>
    <w:rsid w:val="00C66031"/>
    <w:rsid w:val="00C6636D"/>
    <w:rsid w:val="00C67D0D"/>
    <w:rsid w:val="00C70239"/>
    <w:rsid w:val="00C7138A"/>
    <w:rsid w:val="00C71BEB"/>
    <w:rsid w:val="00C71DDA"/>
    <w:rsid w:val="00C7248C"/>
    <w:rsid w:val="00C72F6F"/>
    <w:rsid w:val="00C73584"/>
    <w:rsid w:val="00C73C04"/>
    <w:rsid w:val="00C73F85"/>
    <w:rsid w:val="00C75617"/>
    <w:rsid w:val="00C76405"/>
    <w:rsid w:val="00C76B4B"/>
    <w:rsid w:val="00C76B9B"/>
    <w:rsid w:val="00C80845"/>
    <w:rsid w:val="00C80E27"/>
    <w:rsid w:val="00C8156E"/>
    <w:rsid w:val="00C81BBE"/>
    <w:rsid w:val="00C846FF"/>
    <w:rsid w:val="00C85C44"/>
    <w:rsid w:val="00C85FA1"/>
    <w:rsid w:val="00C8744B"/>
    <w:rsid w:val="00C87A94"/>
    <w:rsid w:val="00C87DC1"/>
    <w:rsid w:val="00C9038E"/>
    <w:rsid w:val="00C907CF"/>
    <w:rsid w:val="00C90BBD"/>
    <w:rsid w:val="00C90D11"/>
    <w:rsid w:val="00C933B2"/>
    <w:rsid w:val="00C93C89"/>
    <w:rsid w:val="00C94D07"/>
    <w:rsid w:val="00C94DC6"/>
    <w:rsid w:val="00C95A86"/>
    <w:rsid w:val="00C95C96"/>
    <w:rsid w:val="00C961E8"/>
    <w:rsid w:val="00C96262"/>
    <w:rsid w:val="00C964E3"/>
    <w:rsid w:val="00C9665F"/>
    <w:rsid w:val="00C96C59"/>
    <w:rsid w:val="00CA0FE0"/>
    <w:rsid w:val="00CA1853"/>
    <w:rsid w:val="00CA3AAF"/>
    <w:rsid w:val="00CA4604"/>
    <w:rsid w:val="00CA554E"/>
    <w:rsid w:val="00CA7E21"/>
    <w:rsid w:val="00CB0BC1"/>
    <w:rsid w:val="00CB2807"/>
    <w:rsid w:val="00CB364B"/>
    <w:rsid w:val="00CB52A7"/>
    <w:rsid w:val="00CB6953"/>
    <w:rsid w:val="00CB7511"/>
    <w:rsid w:val="00CB7AC5"/>
    <w:rsid w:val="00CC065E"/>
    <w:rsid w:val="00CC112D"/>
    <w:rsid w:val="00CC217A"/>
    <w:rsid w:val="00CC441E"/>
    <w:rsid w:val="00CC4897"/>
    <w:rsid w:val="00CC4A8F"/>
    <w:rsid w:val="00CC4D70"/>
    <w:rsid w:val="00CC52F8"/>
    <w:rsid w:val="00CC53FC"/>
    <w:rsid w:val="00CC5826"/>
    <w:rsid w:val="00CD1425"/>
    <w:rsid w:val="00CD1658"/>
    <w:rsid w:val="00CD1D5C"/>
    <w:rsid w:val="00CD2D77"/>
    <w:rsid w:val="00CD4094"/>
    <w:rsid w:val="00CD40B6"/>
    <w:rsid w:val="00CD43BC"/>
    <w:rsid w:val="00CD5948"/>
    <w:rsid w:val="00CD5FBD"/>
    <w:rsid w:val="00CD630D"/>
    <w:rsid w:val="00CD6335"/>
    <w:rsid w:val="00CD63FB"/>
    <w:rsid w:val="00CD690E"/>
    <w:rsid w:val="00CD6CB8"/>
    <w:rsid w:val="00CD70CE"/>
    <w:rsid w:val="00CE00A2"/>
    <w:rsid w:val="00CE02F1"/>
    <w:rsid w:val="00CE1B46"/>
    <w:rsid w:val="00CE1E63"/>
    <w:rsid w:val="00CE25D6"/>
    <w:rsid w:val="00CE44B3"/>
    <w:rsid w:val="00CE44D2"/>
    <w:rsid w:val="00CE5038"/>
    <w:rsid w:val="00CE73F1"/>
    <w:rsid w:val="00CE7C9B"/>
    <w:rsid w:val="00CF1654"/>
    <w:rsid w:val="00CF187C"/>
    <w:rsid w:val="00CF1D47"/>
    <w:rsid w:val="00CF2603"/>
    <w:rsid w:val="00CF33BA"/>
    <w:rsid w:val="00CF3A00"/>
    <w:rsid w:val="00CF4FDC"/>
    <w:rsid w:val="00CF5F96"/>
    <w:rsid w:val="00CF661F"/>
    <w:rsid w:val="00CF6B48"/>
    <w:rsid w:val="00CF7A30"/>
    <w:rsid w:val="00CF7B67"/>
    <w:rsid w:val="00CF7D19"/>
    <w:rsid w:val="00D00C6F"/>
    <w:rsid w:val="00D00F2C"/>
    <w:rsid w:val="00D015A4"/>
    <w:rsid w:val="00D015C7"/>
    <w:rsid w:val="00D01C5C"/>
    <w:rsid w:val="00D01D3A"/>
    <w:rsid w:val="00D0366A"/>
    <w:rsid w:val="00D048A6"/>
    <w:rsid w:val="00D05368"/>
    <w:rsid w:val="00D05939"/>
    <w:rsid w:val="00D060D1"/>
    <w:rsid w:val="00D064A8"/>
    <w:rsid w:val="00D07004"/>
    <w:rsid w:val="00D0750C"/>
    <w:rsid w:val="00D11309"/>
    <w:rsid w:val="00D1246B"/>
    <w:rsid w:val="00D12E93"/>
    <w:rsid w:val="00D13E0C"/>
    <w:rsid w:val="00D13FB1"/>
    <w:rsid w:val="00D14768"/>
    <w:rsid w:val="00D16451"/>
    <w:rsid w:val="00D16D6D"/>
    <w:rsid w:val="00D16FBB"/>
    <w:rsid w:val="00D20342"/>
    <w:rsid w:val="00D21E63"/>
    <w:rsid w:val="00D22826"/>
    <w:rsid w:val="00D22EE8"/>
    <w:rsid w:val="00D2300D"/>
    <w:rsid w:val="00D2448E"/>
    <w:rsid w:val="00D2659A"/>
    <w:rsid w:val="00D27D85"/>
    <w:rsid w:val="00D27ED8"/>
    <w:rsid w:val="00D305FE"/>
    <w:rsid w:val="00D30BDE"/>
    <w:rsid w:val="00D3259A"/>
    <w:rsid w:val="00D34FD6"/>
    <w:rsid w:val="00D351A4"/>
    <w:rsid w:val="00D35535"/>
    <w:rsid w:val="00D35987"/>
    <w:rsid w:val="00D3655D"/>
    <w:rsid w:val="00D36802"/>
    <w:rsid w:val="00D3690F"/>
    <w:rsid w:val="00D37AF9"/>
    <w:rsid w:val="00D40276"/>
    <w:rsid w:val="00D408DB"/>
    <w:rsid w:val="00D43798"/>
    <w:rsid w:val="00D444F1"/>
    <w:rsid w:val="00D445DE"/>
    <w:rsid w:val="00D4503F"/>
    <w:rsid w:val="00D4516A"/>
    <w:rsid w:val="00D45643"/>
    <w:rsid w:val="00D50086"/>
    <w:rsid w:val="00D51091"/>
    <w:rsid w:val="00D517CD"/>
    <w:rsid w:val="00D528B7"/>
    <w:rsid w:val="00D52FB1"/>
    <w:rsid w:val="00D53005"/>
    <w:rsid w:val="00D53192"/>
    <w:rsid w:val="00D5459F"/>
    <w:rsid w:val="00D54A8D"/>
    <w:rsid w:val="00D54BA0"/>
    <w:rsid w:val="00D557C5"/>
    <w:rsid w:val="00D55EE9"/>
    <w:rsid w:val="00D56BCA"/>
    <w:rsid w:val="00D56D46"/>
    <w:rsid w:val="00D609F8"/>
    <w:rsid w:val="00D60AAA"/>
    <w:rsid w:val="00D61AD8"/>
    <w:rsid w:val="00D633F1"/>
    <w:rsid w:val="00D63E2B"/>
    <w:rsid w:val="00D649F4"/>
    <w:rsid w:val="00D65927"/>
    <w:rsid w:val="00D67650"/>
    <w:rsid w:val="00D678B7"/>
    <w:rsid w:val="00D71179"/>
    <w:rsid w:val="00D7296A"/>
    <w:rsid w:val="00D72EB8"/>
    <w:rsid w:val="00D73312"/>
    <w:rsid w:val="00D75395"/>
    <w:rsid w:val="00D75493"/>
    <w:rsid w:val="00D76024"/>
    <w:rsid w:val="00D763EE"/>
    <w:rsid w:val="00D80A8A"/>
    <w:rsid w:val="00D812EB"/>
    <w:rsid w:val="00D81834"/>
    <w:rsid w:val="00D81865"/>
    <w:rsid w:val="00D81B18"/>
    <w:rsid w:val="00D824C4"/>
    <w:rsid w:val="00D82C98"/>
    <w:rsid w:val="00D83FED"/>
    <w:rsid w:val="00D845E0"/>
    <w:rsid w:val="00D85F72"/>
    <w:rsid w:val="00D86A45"/>
    <w:rsid w:val="00D86F02"/>
    <w:rsid w:val="00D90E8B"/>
    <w:rsid w:val="00D913D6"/>
    <w:rsid w:val="00D92242"/>
    <w:rsid w:val="00D94484"/>
    <w:rsid w:val="00D95ED8"/>
    <w:rsid w:val="00D965A0"/>
    <w:rsid w:val="00D96F61"/>
    <w:rsid w:val="00D97082"/>
    <w:rsid w:val="00DA0DE3"/>
    <w:rsid w:val="00DA2A1B"/>
    <w:rsid w:val="00DA49A6"/>
    <w:rsid w:val="00DA4DF1"/>
    <w:rsid w:val="00DA5A89"/>
    <w:rsid w:val="00DA5EF6"/>
    <w:rsid w:val="00DA60DD"/>
    <w:rsid w:val="00DA6BEF"/>
    <w:rsid w:val="00DB079E"/>
    <w:rsid w:val="00DB2D1C"/>
    <w:rsid w:val="00DB42F3"/>
    <w:rsid w:val="00DB4ADD"/>
    <w:rsid w:val="00DB5605"/>
    <w:rsid w:val="00DB5A23"/>
    <w:rsid w:val="00DB60F9"/>
    <w:rsid w:val="00DB6774"/>
    <w:rsid w:val="00DB67DC"/>
    <w:rsid w:val="00DB71FE"/>
    <w:rsid w:val="00DB7530"/>
    <w:rsid w:val="00DB7C28"/>
    <w:rsid w:val="00DC0DB2"/>
    <w:rsid w:val="00DC3DBC"/>
    <w:rsid w:val="00DC3E88"/>
    <w:rsid w:val="00DC3FA7"/>
    <w:rsid w:val="00DC5D73"/>
    <w:rsid w:val="00DC67EB"/>
    <w:rsid w:val="00DC6AB4"/>
    <w:rsid w:val="00DC7254"/>
    <w:rsid w:val="00DC726A"/>
    <w:rsid w:val="00DC7588"/>
    <w:rsid w:val="00DC7CBC"/>
    <w:rsid w:val="00DC7F59"/>
    <w:rsid w:val="00DD0C8E"/>
    <w:rsid w:val="00DD27DB"/>
    <w:rsid w:val="00DD4BB8"/>
    <w:rsid w:val="00DD5FEB"/>
    <w:rsid w:val="00DD73B0"/>
    <w:rsid w:val="00DD75A4"/>
    <w:rsid w:val="00DD7A13"/>
    <w:rsid w:val="00DE0B38"/>
    <w:rsid w:val="00DE0C83"/>
    <w:rsid w:val="00DE163A"/>
    <w:rsid w:val="00DE1F17"/>
    <w:rsid w:val="00DE2AEA"/>
    <w:rsid w:val="00DE2E33"/>
    <w:rsid w:val="00DF0A9E"/>
    <w:rsid w:val="00DF0CE3"/>
    <w:rsid w:val="00DF0DBC"/>
    <w:rsid w:val="00DF1188"/>
    <w:rsid w:val="00DF14F4"/>
    <w:rsid w:val="00DF223C"/>
    <w:rsid w:val="00DF257E"/>
    <w:rsid w:val="00DF3C8B"/>
    <w:rsid w:val="00DF45AC"/>
    <w:rsid w:val="00DF469E"/>
    <w:rsid w:val="00DF4727"/>
    <w:rsid w:val="00DF4F79"/>
    <w:rsid w:val="00DF552F"/>
    <w:rsid w:val="00DF71BB"/>
    <w:rsid w:val="00DF7C18"/>
    <w:rsid w:val="00E001A2"/>
    <w:rsid w:val="00E0068C"/>
    <w:rsid w:val="00E007FB"/>
    <w:rsid w:val="00E012C6"/>
    <w:rsid w:val="00E01755"/>
    <w:rsid w:val="00E01FAF"/>
    <w:rsid w:val="00E024A5"/>
    <w:rsid w:val="00E03DE9"/>
    <w:rsid w:val="00E0468A"/>
    <w:rsid w:val="00E04874"/>
    <w:rsid w:val="00E049AD"/>
    <w:rsid w:val="00E07345"/>
    <w:rsid w:val="00E0771F"/>
    <w:rsid w:val="00E078EB"/>
    <w:rsid w:val="00E07DD9"/>
    <w:rsid w:val="00E10AB5"/>
    <w:rsid w:val="00E10C74"/>
    <w:rsid w:val="00E11F31"/>
    <w:rsid w:val="00E12B9C"/>
    <w:rsid w:val="00E141CF"/>
    <w:rsid w:val="00E151D9"/>
    <w:rsid w:val="00E168B5"/>
    <w:rsid w:val="00E16C04"/>
    <w:rsid w:val="00E17491"/>
    <w:rsid w:val="00E2003B"/>
    <w:rsid w:val="00E201BB"/>
    <w:rsid w:val="00E201CE"/>
    <w:rsid w:val="00E2085B"/>
    <w:rsid w:val="00E20E2F"/>
    <w:rsid w:val="00E21016"/>
    <w:rsid w:val="00E21A11"/>
    <w:rsid w:val="00E21E7B"/>
    <w:rsid w:val="00E2206B"/>
    <w:rsid w:val="00E23777"/>
    <w:rsid w:val="00E25B07"/>
    <w:rsid w:val="00E2676D"/>
    <w:rsid w:val="00E2685D"/>
    <w:rsid w:val="00E26EFA"/>
    <w:rsid w:val="00E27643"/>
    <w:rsid w:val="00E27BF6"/>
    <w:rsid w:val="00E3045B"/>
    <w:rsid w:val="00E30ED2"/>
    <w:rsid w:val="00E317D7"/>
    <w:rsid w:val="00E325CC"/>
    <w:rsid w:val="00E32BCC"/>
    <w:rsid w:val="00E332C7"/>
    <w:rsid w:val="00E344F6"/>
    <w:rsid w:val="00E3470B"/>
    <w:rsid w:val="00E34F66"/>
    <w:rsid w:val="00E35964"/>
    <w:rsid w:val="00E37C8F"/>
    <w:rsid w:val="00E4147E"/>
    <w:rsid w:val="00E4376A"/>
    <w:rsid w:val="00E44B98"/>
    <w:rsid w:val="00E47017"/>
    <w:rsid w:val="00E47043"/>
    <w:rsid w:val="00E5098B"/>
    <w:rsid w:val="00E51B53"/>
    <w:rsid w:val="00E520FC"/>
    <w:rsid w:val="00E527CD"/>
    <w:rsid w:val="00E53E4E"/>
    <w:rsid w:val="00E55FAF"/>
    <w:rsid w:val="00E5622C"/>
    <w:rsid w:val="00E5680F"/>
    <w:rsid w:val="00E56F14"/>
    <w:rsid w:val="00E56F42"/>
    <w:rsid w:val="00E57997"/>
    <w:rsid w:val="00E606D0"/>
    <w:rsid w:val="00E6229B"/>
    <w:rsid w:val="00E62BE7"/>
    <w:rsid w:val="00E63193"/>
    <w:rsid w:val="00E710EB"/>
    <w:rsid w:val="00E71882"/>
    <w:rsid w:val="00E71B48"/>
    <w:rsid w:val="00E72231"/>
    <w:rsid w:val="00E72EFA"/>
    <w:rsid w:val="00E73035"/>
    <w:rsid w:val="00E738AC"/>
    <w:rsid w:val="00E73ECB"/>
    <w:rsid w:val="00E74461"/>
    <w:rsid w:val="00E745DB"/>
    <w:rsid w:val="00E75F51"/>
    <w:rsid w:val="00E77E3D"/>
    <w:rsid w:val="00E80B8C"/>
    <w:rsid w:val="00E81357"/>
    <w:rsid w:val="00E81523"/>
    <w:rsid w:val="00E81848"/>
    <w:rsid w:val="00E81967"/>
    <w:rsid w:val="00E81AB4"/>
    <w:rsid w:val="00E83031"/>
    <w:rsid w:val="00E83633"/>
    <w:rsid w:val="00E84551"/>
    <w:rsid w:val="00E87AE9"/>
    <w:rsid w:val="00E90A01"/>
    <w:rsid w:val="00E91407"/>
    <w:rsid w:val="00E93463"/>
    <w:rsid w:val="00E937D5"/>
    <w:rsid w:val="00E939CF"/>
    <w:rsid w:val="00E95BC7"/>
    <w:rsid w:val="00E95C56"/>
    <w:rsid w:val="00E95DBF"/>
    <w:rsid w:val="00E96FD3"/>
    <w:rsid w:val="00E97628"/>
    <w:rsid w:val="00EA038D"/>
    <w:rsid w:val="00EA161F"/>
    <w:rsid w:val="00EA367F"/>
    <w:rsid w:val="00EA4595"/>
    <w:rsid w:val="00EA4D96"/>
    <w:rsid w:val="00EA5682"/>
    <w:rsid w:val="00EA60B7"/>
    <w:rsid w:val="00EA661A"/>
    <w:rsid w:val="00EA6EE2"/>
    <w:rsid w:val="00EB0487"/>
    <w:rsid w:val="00EB06E8"/>
    <w:rsid w:val="00EB12ED"/>
    <w:rsid w:val="00EB2C96"/>
    <w:rsid w:val="00EB2F3F"/>
    <w:rsid w:val="00EB38BE"/>
    <w:rsid w:val="00EB44FD"/>
    <w:rsid w:val="00EB58BD"/>
    <w:rsid w:val="00EB69FD"/>
    <w:rsid w:val="00EC0179"/>
    <w:rsid w:val="00EC0AC4"/>
    <w:rsid w:val="00EC46E4"/>
    <w:rsid w:val="00EC6B7E"/>
    <w:rsid w:val="00EC6EC2"/>
    <w:rsid w:val="00EC72E2"/>
    <w:rsid w:val="00ED083F"/>
    <w:rsid w:val="00ED09C3"/>
    <w:rsid w:val="00ED1826"/>
    <w:rsid w:val="00ED1AD2"/>
    <w:rsid w:val="00ED1F00"/>
    <w:rsid w:val="00ED2397"/>
    <w:rsid w:val="00ED2B17"/>
    <w:rsid w:val="00ED40B4"/>
    <w:rsid w:val="00ED4772"/>
    <w:rsid w:val="00ED51A2"/>
    <w:rsid w:val="00ED593F"/>
    <w:rsid w:val="00ED6B52"/>
    <w:rsid w:val="00ED76EA"/>
    <w:rsid w:val="00EE0342"/>
    <w:rsid w:val="00EE0DD3"/>
    <w:rsid w:val="00EE1D2B"/>
    <w:rsid w:val="00EE273E"/>
    <w:rsid w:val="00EE36FC"/>
    <w:rsid w:val="00EE59A5"/>
    <w:rsid w:val="00EE748C"/>
    <w:rsid w:val="00EE759D"/>
    <w:rsid w:val="00EE77C9"/>
    <w:rsid w:val="00EE7B42"/>
    <w:rsid w:val="00EE7FFD"/>
    <w:rsid w:val="00EF12BA"/>
    <w:rsid w:val="00EF2FDE"/>
    <w:rsid w:val="00EF3239"/>
    <w:rsid w:val="00EF54C2"/>
    <w:rsid w:val="00EF6EAC"/>
    <w:rsid w:val="00F02CC9"/>
    <w:rsid w:val="00F02EF9"/>
    <w:rsid w:val="00F036AA"/>
    <w:rsid w:val="00F0394F"/>
    <w:rsid w:val="00F04797"/>
    <w:rsid w:val="00F04BE9"/>
    <w:rsid w:val="00F053F9"/>
    <w:rsid w:val="00F05D28"/>
    <w:rsid w:val="00F06277"/>
    <w:rsid w:val="00F07048"/>
    <w:rsid w:val="00F0722D"/>
    <w:rsid w:val="00F07E8B"/>
    <w:rsid w:val="00F102BA"/>
    <w:rsid w:val="00F10C6C"/>
    <w:rsid w:val="00F115D6"/>
    <w:rsid w:val="00F11AA6"/>
    <w:rsid w:val="00F11C74"/>
    <w:rsid w:val="00F13ABA"/>
    <w:rsid w:val="00F13F1F"/>
    <w:rsid w:val="00F14E2B"/>
    <w:rsid w:val="00F15F9E"/>
    <w:rsid w:val="00F178F0"/>
    <w:rsid w:val="00F17DCD"/>
    <w:rsid w:val="00F20847"/>
    <w:rsid w:val="00F20ECB"/>
    <w:rsid w:val="00F22F03"/>
    <w:rsid w:val="00F22FBD"/>
    <w:rsid w:val="00F2317C"/>
    <w:rsid w:val="00F30B2D"/>
    <w:rsid w:val="00F30DA8"/>
    <w:rsid w:val="00F31CD5"/>
    <w:rsid w:val="00F32943"/>
    <w:rsid w:val="00F32B69"/>
    <w:rsid w:val="00F34644"/>
    <w:rsid w:val="00F35863"/>
    <w:rsid w:val="00F35E95"/>
    <w:rsid w:val="00F372F1"/>
    <w:rsid w:val="00F40A1B"/>
    <w:rsid w:val="00F425E8"/>
    <w:rsid w:val="00F43026"/>
    <w:rsid w:val="00F435DF"/>
    <w:rsid w:val="00F43DBE"/>
    <w:rsid w:val="00F43F2E"/>
    <w:rsid w:val="00F4410F"/>
    <w:rsid w:val="00F451B0"/>
    <w:rsid w:val="00F45CA5"/>
    <w:rsid w:val="00F4638D"/>
    <w:rsid w:val="00F506F5"/>
    <w:rsid w:val="00F51C79"/>
    <w:rsid w:val="00F527B5"/>
    <w:rsid w:val="00F52945"/>
    <w:rsid w:val="00F5330C"/>
    <w:rsid w:val="00F53335"/>
    <w:rsid w:val="00F536FF"/>
    <w:rsid w:val="00F542C4"/>
    <w:rsid w:val="00F54A69"/>
    <w:rsid w:val="00F56D86"/>
    <w:rsid w:val="00F606CB"/>
    <w:rsid w:val="00F606DB"/>
    <w:rsid w:val="00F6157A"/>
    <w:rsid w:val="00F615BB"/>
    <w:rsid w:val="00F623C1"/>
    <w:rsid w:val="00F63FA5"/>
    <w:rsid w:val="00F653C9"/>
    <w:rsid w:val="00F66363"/>
    <w:rsid w:val="00F67D81"/>
    <w:rsid w:val="00F72794"/>
    <w:rsid w:val="00F72845"/>
    <w:rsid w:val="00F73EBF"/>
    <w:rsid w:val="00F745F4"/>
    <w:rsid w:val="00F74879"/>
    <w:rsid w:val="00F75AFE"/>
    <w:rsid w:val="00F761BB"/>
    <w:rsid w:val="00F766F2"/>
    <w:rsid w:val="00F76DD8"/>
    <w:rsid w:val="00F7765F"/>
    <w:rsid w:val="00F77D9C"/>
    <w:rsid w:val="00F77FD6"/>
    <w:rsid w:val="00F81A25"/>
    <w:rsid w:val="00F81C60"/>
    <w:rsid w:val="00F81E6B"/>
    <w:rsid w:val="00F82927"/>
    <w:rsid w:val="00F83242"/>
    <w:rsid w:val="00F84513"/>
    <w:rsid w:val="00F851C9"/>
    <w:rsid w:val="00F8577E"/>
    <w:rsid w:val="00F900A0"/>
    <w:rsid w:val="00F902C3"/>
    <w:rsid w:val="00F92BA3"/>
    <w:rsid w:val="00F93317"/>
    <w:rsid w:val="00F948D8"/>
    <w:rsid w:val="00F94B78"/>
    <w:rsid w:val="00F95AF7"/>
    <w:rsid w:val="00F9645F"/>
    <w:rsid w:val="00F96994"/>
    <w:rsid w:val="00F97503"/>
    <w:rsid w:val="00F97BF8"/>
    <w:rsid w:val="00FA064D"/>
    <w:rsid w:val="00FA1903"/>
    <w:rsid w:val="00FA32AE"/>
    <w:rsid w:val="00FA3BC5"/>
    <w:rsid w:val="00FA4969"/>
    <w:rsid w:val="00FA786E"/>
    <w:rsid w:val="00FB02A7"/>
    <w:rsid w:val="00FB0C31"/>
    <w:rsid w:val="00FB1B5C"/>
    <w:rsid w:val="00FB34BE"/>
    <w:rsid w:val="00FB3BEC"/>
    <w:rsid w:val="00FB4041"/>
    <w:rsid w:val="00FB41E3"/>
    <w:rsid w:val="00FB47E9"/>
    <w:rsid w:val="00FB5840"/>
    <w:rsid w:val="00FB5B35"/>
    <w:rsid w:val="00FB5D57"/>
    <w:rsid w:val="00FB6402"/>
    <w:rsid w:val="00FB70CB"/>
    <w:rsid w:val="00FB7678"/>
    <w:rsid w:val="00FC09BA"/>
    <w:rsid w:val="00FC0FE8"/>
    <w:rsid w:val="00FC1155"/>
    <w:rsid w:val="00FC191A"/>
    <w:rsid w:val="00FC2321"/>
    <w:rsid w:val="00FC33E9"/>
    <w:rsid w:val="00FC72E3"/>
    <w:rsid w:val="00FD05A8"/>
    <w:rsid w:val="00FD08A7"/>
    <w:rsid w:val="00FD0C71"/>
    <w:rsid w:val="00FD30CD"/>
    <w:rsid w:val="00FD36E1"/>
    <w:rsid w:val="00FD38C1"/>
    <w:rsid w:val="00FD451D"/>
    <w:rsid w:val="00FD4B81"/>
    <w:rsid w:val="00FD56F4"/>
    <w:rsid w:val="00FD5F51"/>
    <w:rsid w:val="00FD5F76"/>
    <w:rsid w:val="00FD61F5"/>
    <w:rsid w:val="00FD62A9"/>
    <w:rsid w:val="00FD6613"/>
    <w:rsid w:val="00FE0143"/>
    <w:rsid w:val="00FE0479"/>
    <w:rsid w:val="00FE178B"/>
    <w:rsid w:val="00FE28C8"/>
    <w:rsid w:val="00FE2FA3"/>
    <w:rsid w:val="00FE3B0D"/>
    <w:rsid w:val="00FE44A3"/>
    <w:rsid w:val="00FE4A3F"/>
    <w:rsid w:val="00FE4E7C"/>
    <w:rsid w:val="00FE76FB"/>
    <w:rsid w:val="00FE7EE4"/>
    <w:rsid w:val="00FE7F0C"/>
    <w:rsid w:val="00FF09D7"/>
    <w:rsid w:val="00FF19E8"/>
    <w:rsid w:val="00FF1BE5"/>
    <w:rsid w:val="00FF2C05"/>
    <w:rsid w:val="00FF3747"/>
    <w:rsid w:val="00FF51B5"/>
    <w:rsid w:val="00FF5568"/>
    <w:rsid w:val="00FF59FC"/>
    <w:rsid w:val="00FF5CCD"/>
    <w:rsid w:val="00FF5E8B"/>
    <w:rsid w:val="00FF60B5"/>
    <w:rsid w:val="00FF60C2"/>
    <w:rsid w:val="00FF63B0"/>
    <w:rsid w:val="00FF644A"/>
    <w:rsid w:val="00FF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5C01"/>
    <w:pPr>
      <w:keepNext/>
      <w:jc w:val="center"/>
      <w:outlineLvl w:val="0"/>
    </w:pPr>
    <w:rPr>
      <w:b/>
      <w:szCs w:val="20"/>
    </w:rPr>
  </w:style>
  <w:style w:type="paragraph" w:styleId="Heading2">
    <w:name w:val="heading 2"/>
    <w:basedOn w:val="Normal"/>
    <w:next w:val="Normal"/>
    <w:link w:val="Heading2Char"/>
    <w:unhideWhenUsed/>
    <w:qFormat/>
    <w:rsid w:val="002C5C01"/>
    <w:pPr>
      <w:keepNext/>
      <w:ind w:left="720"/>
      <w:jc w:val="center"/>
      <w:outlineLvl w:val="1"/>
    </w:pPr>
    <w:rPr>
      <w:b/>
      <w:szCs w:val="20"/>
    </w:rPr>
  </w:style>
  <w:style w:type="paragraph" w:styleId="Heading3">
    <w:name w:val="heading 3"/>
    <w:basedOn w:val="Normal"/>
    <w:next w:val="Normal"/>
    <w:link w:val="Heading3Char"/>
    <w:unhideWhenUsed/>
    <w:qFormat/>
    <w:rsid w:val="002C5C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C5C0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C5C01"/>
    <w:rPr>
      <w:rFonts w:ascii="Arial" w:eastAsia="Times New Roman" w:hAnsi="Arial" w:cs="Arial"/>
      <w:b/>
      <w:bCs/>
      <w:sz w:val="26"/>
      <w:szCs w:val="26"/>
    </w:rPr>
  </w:style>
  <w:style w:type="character" w:styleId="Hyperlink">
    <w:name w:val="Hyperlink"/>
    <w:basedOn w:val="DefaultParagraphFont"/>
    <w:unhideWhenUsed/>
    <w:rsid w:val="002C5C01"/>
    <w:rPr>
      <w:color w:val="0000FF"/>
      <w:u w:val="single"/>
    </w:rPr>
  </w:style>
  <w:style w:type="paragraph" w:styleId="TOC1">
    <w:name w:val="toc 1"/>
    <w:basedOn w:val="Normal"/>
    <w:next w:val="Normal"/>
    <w:autoRedefine/>
    <w:unhideWhenUsed/>
    <w:rsid w:val="002C5C01"/>
  </w:style>
  <w:style w:type="paragraph" w:styleId="TOC2">
    <w:name w:val="toc 2"/>
    <w:basedOn w:val="Normal"/>
    <w:next w:val="Normal"/>
    <w:autoRedefine/>
    <w:unhideWhenUsed/>
    <w:rsid w:val="002C5C01"/>
    <w:pPr>
      <w:ind w:left="240"/>
    </w:pPr>
  </w:style>
  <w:style w:type="paragraph" w:styleId="Footer">
    <w:name w:val="footer"/>
    <w:basedOn w:val="Normal"/>
    <w:link w:val="FooterChar"/>
    <w:uiPriority w:val="99"/>
    <w:unhideWhenUsed/>
    <w:rsid w:val="002C5C01"/>
    <w:pPr>
      <w:tabs>
        <w:tab w:val="center" w:pos="4320"/>
        <w:tab w:val="right" w:pos="8640"/>
      </w:tabs>
    </w:pPr>
    <w:rPr>
      <w:sz w:val="20"/>
      <w:szCs w:val="20"/>
    </w:rPr>
  </w:style>
  <w:style w:type="character" w:customStyle="1" w:styleId="FooterChar">
    <w:name w:val="Footer Char"/>
    <w:basedOn w:val="DefaultParagraphFont"/>
    <w:link w:val="Footer"/>
    <w:uiPriority w:val="99"/>
    <w:rsid w:val="002C5C01"/>
    <w:rPr>
      <w:rFonts w:ascii="Times New Roman" w:eastAsia="Times New Roman" w:hAnsi="Times New Roman" w:cs="Times New Roman"/>
      <w:sz w:val="20"/>
      <w:szCs w:val="20"/>
    </w:rPr>
  </w:style>
  <w:style w:type="paragraph" w:styleId="Title">
    <w:name w:val="Title"/>
    <w:basedOn w:val="Normal"/>
    <w:link w:val="TitleChar"/>
    <w:qFormat/>
    <w:rsid w:val="002C5C01"/>
    <w:pPr>
      <w:jc w:val="center"/>
    </w:pPr>
    <w:rPr>
      <w:b/>
      <w:sz w:val="28"/>
      <w:szCs w:val="20"/>
    </w:rPr>
  </w:style>
  <w:style w:type="character" w:customStyle="1" w:styleId="TitleChar">
    <w:name w:val="Title Char"/>
    <w:basedOn w:val="DefaultParagraphFont"/>
    <w:link w:val="Title"/>
    <w:rsid w:val="002C5C01"/>
    <w:rPr>
      <w:rFonts w:ascii="Times New Roman" w:eastAsia="Times New Roman" w:hAnsi="Times New Roman" w:cs="Times New Roman"/>
      <w:b/>
      <w:sz w:val="28"/>
      <w:szCs w:val="20"/>
    </w:rPr>
  </w:style>
  <w:style w:type="paragraph" w:styleId="BodyText">
    <w:name w:val="Body Text"/>
    <w:basedOn w:val="Normal"/>
    <w:link w:val="BodyTextChar"/>
    <w:unhideWhenUsed/>
    <w:rsid w:val="002C5C01"/>
    <w:rPr>
      <w:szCs w:val="20"/>
    </w:rPr>
  </w:style>
  <w:style w:type="character" w:customStyle="1" w:styleId="BodyTextChar">
    <w:name w:val="Body Text Char"/>
    <w:basedOn w:val="DefaultParagraphFont"/>
    <w:link w:val="BodyText"/>
    <w:rsid w:val="002C5C01"/>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C5C01"/>
    <w:pPr>
      <w:ind w:left="1440"/>
    </w:pPr>
    <w:rPr>
      <w:b/>
      <w:i/>
      <w:sz w:val="28"/>
      <w:szCs w:val="20"/>
    </w:rPr>
  </w:style>
  <w:style w:type="character" w:customStyle="1" w:styleId="BodyTextIndentChar">
    <w:name w:val="Body Text Indent Char"/>
    <w:basedOn w:val="DefaultParagraphFont"/>
    <w:link w:val="BodyTextIndent"/>
    <w:semiHidden/>
    <w:rsid w:val="002C5C01"/>
    <w:rPr>
      <w:rFonts w:ascii="Times New Roman" w:eastAsia="Times New Roman" w:hAnsi="Times New Roman" w:cs="Times New Roman"/>
      <w:b/>
      <w:i/>
      <w:sz w:val="28"/>
      <w:szCs w:val="20"/>
    </w:rPr>
  </w:style>
  <w:style w:type="paragraph" w:styleId="BodyText2">
    <w:name w:val="Body Text 2"/>
    <w:basedOn w:val="Normal"/>
    <w:link w:val="BodyText2Char"/>
    <w:unhideWhenUsed/>
    <w:rsid w:val="002C5C01"/>
    <w:rPr>
      <w:rFonts w:ascii="Tahoma" w:hAnsi="Tahoma" w:cs="Tahoma"/>
      <w:b/>
      <w:bCs/>
      <w:sz w:val="20"/>
    </w:rPr>
  </w:style>
  <w:style w:type="character" w:customStyle="1" w:styleId="BodyText2Char">
    <w:name w:val="Body Text 2 Char"/>
    <w:basedOn w:val="DefaultParagraphFont"/>
    <w:link w:val="BodyText2"/>
    <w:rsid w:val="002C5C01"/>
    <w:rPr>
      <w:rFonts w:ascii="Tahoma" w:eastAsia="Times New Roman" w:hAnsi="Tahoma" w:cs="Tahoma"/>
      <w:b/>
      <w:bCs/>
      <w:sz w:val="20"/>
      <w:szCs w:val="24"/>
    </w:rPr>
  </w:style>
  <w:style w:type="paragraph" w:styleId="BodyText3">
    <w:name w:val="Body Text 3"/>
    <w:basedOn w:val="Normal"/>
    <w:link w:val="BodyText3Char"/>
    <w:semiHidden/>
    <w:unhideWhenUsed/>
    <w:rsid w:val="002C5C01"/>
    <w:rPr>
      <w:b/>
      <w:i/>
      <w:szCs w:val="20"/>
    </w:rPr>
  </w:style>
  <w:style w:type="character" w:customStyle="1" w:styleId="BodyText3Char">
    <w:name w:val="Body Text 3 Char"/>
    <w:basedOn w:val="DefaultParagraphFont"/>
    <w:link w:val="BodyText3"/>
    <w:semiHidden/>
    <w:rsid w:val="002C5C01"/>
    <w:rPr>
      <w:rFonts w:ascii="Times New Roman" w:eastAsia="Times New Roman" w:hAnsi="Times New Roman" w:cs="Times New Roman"/>
      <w:b/>
      <w:i/>
      <w:sz w:val="24"/>
      <w:szCs w:val="20"/>
    </w:rPr>
  </w:style>
  <w:style w:type="character" w:styleId="Strong">
    <w:name w:val="Strong"/>
    <w:basedOn w:val="DefaultParagraphFont"/>
    <w:qFormat/>
    <w:rsid w:val="002C5C01"/>
    <w:rPr>
      <w:b/>
      <w:bCs/>
    </w:rPr>
  </w:style>
  <w:style w:type="paragraph" w:styleId="Header">
    <w:name w:val="header"/>
    <w:basedOn w:val="Normal"/>
    <w:link w:val="HeaderChar"/>
    <w:uiPriority w:val="99"/>
    <w:unhideWhenUsed/>
    <w:rsid w:val="002C5C01"/>
    <w:pPr>
      <w:tabs>
        <w:tab w:val="center" w:pos="4680"/>
        <w:tab w:val="right" w:pos="9360"/>
      </w:tabs>
    </w:pPr>
  </w:style>
  <w:style w:type="character" w:customStyle="1" w:styleId="HeaderChar">
    <w:name w:val="Header Char"/>
    <w:basedOn w:val="DefaultParagraphFont"/>
    <w:link w:val="Header"/>
    <w:uiPriority w:val="99"/>
    <w:rsid w:val="002C5C01"/>
    <w:rPr>
      <w:rFonts w:ascii="Times New Roman" w:eastAsia="Times New Roman" w:hAnsi="Times New Roman" w:cs="Times New Roman"/>
      <w:sz w:val="24"/>
      <w:szCs w:val="24"/>
    </w:rPr>
  </w:style>
  <w:style w:type="paragraph" w:styleId="ListParagraph">
    <w:name w:val="List Paragraph"/>
    <w:basedOn w:val="Normal"/>
    <w:next w:val="Default"/>
    <w:uiPriority w:val="34"/>
    <w:qFormat/>
    <w:rsid w:val="002C5C01"/>
    <w:pPr>
      <w:spacing w:after="160" w:line="25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2C5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C01"/>
    <w:rPr>
      <w:rFonts w:ascii="Lucida Grande" w:eastAsia="Times New Roman" w:hAnsi="Lucida Grande" w:cs="Lucida Grande"/>
      <w:sz w:val="18"/>
      <w:szCs w:val="18"/>
    </w:rPr>
  </w:style>
  <w:style w:type="paragraph" w:customStyle="1" w:styleId="Default">
    <w:name w:val="Default"/>
    <w:rsid w:val="002C5C01"/>
    <w:pPr>
      <w:widowControl w:val="0"/>
      <w:numPr>
        <w:numId w:val="8"/>
      </w:num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2C5C01"/>
    <w:pPr>
      <w:ind w:left="360" w:firstLine="360"/>
    </w:pPr>
    <w:rPr>
      <w:b w:val="0"/>
      <w:i w:val="0"/>
      <w:sz w:val="24"/>
      <w:szCs w:val="24"/>
    </w:rPr>
  </w:style>
  <w:style w:type="character" w:customStyle="1" w:styleId="BodyTextFirstIndent2Char">
    <w:name w:val="Body Text First Indent 2 Char"/>
    <w:basedOn w:val="BodyTextIndentChar"/>
    <w:link w:val="BodyTextFirstIndent2"/>
    <w:uiPriority w:val="99"/>
    <w:rsid w:val="002C5C01"/>
    <w:rPr>
      <w:sz w:val="24"/>
      <w:szCs w:val="24"/>
    </w:rPr>
  </w:style>
  <w:style w:type="table" w:styleId="TableGrid">
    <w:name w:val="Table Grid"/>
    <w:basedOn w:val="TableNormal"/>
    <w:uiPriority w:val="59"/>
    <w:rsid w:val="002C5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C5C01"/>
  </w:style>
  <w:style w:type="character" w:customStyle="1" w:styleId="a-size-large">
    <w:name w:val="a-size-large"/>
    <w:basedOn w:val="DefaultParagraphFont"/>
    <w:rsid w:val="002C5C01"/>
  </w:style>
  <w:style w:type="paragraph" w:styleId="Revision">
    <w:name w:val="Revision"/>
    <w:hidden/>
    <w:uiPriority w:val="99"/>
    <w:semiHidden/>
    <w:rsid w:val="002C5C0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ofnewjersey/dep" TargetMode="External"/><Relationship Id="rId3" Type="http://schemas.openxmlformats.org/officeDocument/2006/relationships/settings" Target="settings.xml"/><Relationship Id="rId7" Type="http://schemas.openxmlformats.org/officeDocument/2006/relationships/hyperlink" Target="http://www.state.nj.us/agriculture/conventions/2005/humanetreat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7476</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cp:lastPrinted>2018-10-18T16:40:00Z</cp:lastPrinted>
  <dcterms:created xsi:type="dcterms:W3CDTF">2018-10-18T16:53:00Z</dcterms:created>
  <dcterms:modified xsi:type="dcterms:W3CDTF">2018-10-18T16:53:00Z</dcterms:modified>
</cp:coreProperties>
</file>