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rPr>
          <w:i/>
        </w:rPr>
      </w:pPr>
      <w:r>
        <w:rPr/>
        <w:drawing>
          <wp:anchor distT="0" distB="0" distL="0" distR="0" allowOverlap="1" layoutInCell="1" locked="0" behindDoc="0" simplePos="0" relativeHeight="1024">
            <wp:simplePos x="0" y="0"/>
            <wp:positionH relativeFrom="page">
              <wp:posOffset>333375</wp:posOffset>
            </wp:positionH>
            <wp:positionV relativeFrom="paragraph">
              <wp:posOffset>90446</wp:posOffset>
            </wp:positionV>
            <wp:extent cx="1108075" cy="116395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108075" cy="1163954"/>
                    </a:xfrm>
                    <a:prstGeom prst="rect">
                      <a:avLst/>
                    </a:prstGeom>
                  </pic:spPr>
                </pic:pic>
              </a:graphicData>
            </a:graphic>
          </wp:anchor>
        </w:drawing>
      </w:r>
      <w:bookmarkStart w:name="_TOC_250000" w:id="1"/>
      <w:r>
        <w:rPr>
          <w:i/>
          <w:w w:val="105"/>
        </w:rPr>
        <w:t>Dressage at the</w:t>
      </w:r>
      <w:r>
        <w:rPr>
          <w:i/>
          <w:spacing w:val="110"/>
          <w:w w:val="105"/>
        </w:rPr>
        <w:t> </w:t>
      </w:r>
      <w:bookmarkEnd w:id="1"/>
      <w:r>
        <w:rPr>
          <w:i/>
          <w:w w:val="105"/>
        </w:rPr>
        <w:t>Park</w:t>
      </w:r>
    </w:p>
    <w:p>
      <w:pPr>
        <w:spacing w:line="439" w:lineRule="exact" w:before="54"/>
        <w:ind w:left="2361" w:right="2182" w:firstLine="0"/>
        <w:jc w:val="center"/>
        <w:rPr>
          <w:b/>
          <w:sz w:val="36"/>
        </w:rPr>
      </w:pPr>
      <w:r>
        <w:rPr>
          <w:b/>
          <w:sz w:val="36"/>
        </w:rPr>
        <w:t>626 Route 524, Allentown, NJ 08501</w:t>
      </w:r>
    </w:p>
    <w:p>
      <w:pPr>
        <w:pStyle w:val="Heading4"/>
        <w:spacing w:line="341" w:lineRule="exact"/>
        <w:ind w:left="2361" w:right="2182"/>
        <w:jc w:val="center"/>
      </w:pPr>
      <w:r>
        <w:rPr/>
        <w:t>July 6&amp;7, USEF/USDF #286066 – Level #3</w:t>
      </w:r>
    </w:p>
    <w:p>
      <w:pPr>
        <w:pStyle w:val="BodyText"/>
        <w:rPr>
          <w:b/>
          <w:sz w:val="20"/>
        </w:rPr>
      </w:pPr>
    </w:p>
    <w:p>
      <w:pPr>
        <w:pStyle w:val="BodyText"/>
        <w:rPr>
          <w:b/>
          <w:sz w:val="20"/>
        </w:rPr>
      </w:pPr>
    </w:p>
    <w:p>
      <w:pPr>
        <w:spacing w:before="194"/>
        <w:ind w:left="1822" w:right="0" w:firstLine="0"/>
        <w:jc w:val="left"/>
        <w:rPr>
          <w:i/>
          <w:sz w:val="22"/>
        </w:rPr>
      </w:pPr>
      <w:r>
        <w:rPr>
          <w:i/>
          <w:sz w:val="24"/>
        </w:rPr>
        <w:t>2019 Col. Bengt Ljungquist Memorial Championship (BLM) </w:t>
      </w:r>
      <w:r>
        <w:rPr>
          <w:i/>
          <w:sz w:val="22"/>
        </w:rPr>
        <w:t>Qualifying Competition</w:t>
      </w:r>
    </w:p>
    <w:p>
      <w:pPr>
        <w:spacing w:before="0"/>
        <w:ind w:left="2361" w:right="2182" w:firstLine="0"/>
        <w:jc w:val="center"/>
        <w:rPr>
          <w:i/>
          <w:sz w:val="22"/>
        </w:rPr>
      </w:pPr>
      <w:r>
        <w:rPr>
          <w:i/>
          <w:sz w:val="24"/>
        </w:rPr>
        <w:t>2019 Great American Insurance Group/USDF Qualifying Competition </w:t>
      </w:r>
      <w:r>
        <w:rPr>
          <w:i/>
          <w:sz w:val="24"/>
        </w:rPr>
        <w:t>2019 USDF Breeders’ </w:t>
      </w:r>
      <w:r>
        <w:rPr>
          <w:i/>
          <w:sz w:val="22"/>
        </w:rPr>
        <w:t>Championship Series</w:t>
      </w:r>
    </w:p>
    <w:p>
      <w:pPr>
        <w:pStyle w:val="Heading5"/>
        <w:tabs>
          <w:tab w:pos="5072" w:val="left" w:leader="none"/>
          <w:tab w:pos="7505" w:val="left" w:leader="none"/>
        </w:tabs>
        <w:spacing w:line="293" w:lineRule="exact"/>
        <w:ind w:left="2710"/>
        <w:rPr>
          <w:rFonts w:ascii="Calibri"/>
        </w:rPr>
      </w:pPr>
      <w:r>
        <w:rPr>
          <w:rFonts w:ascii="Calibri"/>
        </w:rPr>
        <w:t>SHOW</w:t>
      </w:r>
      <w:r>
        <w:rPr>
          <w:rFonts w:ascii="Calibri"/>
          <w:spacing w:val="-3"/>
        </w:rPr>
        <w:t> DATES</w:t>
        <w:tab/>
      </w:r>
      <w:r>
        <w:rPr>
          <w:rFonts w:ascii="Calibri"/>
        </w:rPr>
        <w:t>OPENING</w:t>
      </w:r>
      <w:r>
        <w:rPr>
          <w:rFonts w:ascii="Calibri"/>
          <w:spacing w:val="-3"/>
        </w:rPr>
        <w:t> </w:t>
      </w:r>
      <w:r>
        <w:rPr>
          <w:rFonts w:ascii="Calibri"/>
          <w:spacing w:val="-4"/>
        </w:rPr>
        <w:t>DATE</w:t>
        <w:tab/>
      </w:r>
      <w:r>
        <w:rPr>
          <w:rFonts w:ascii="Calibri"/>
        </w:rPr>
        <w:t>CLOSING</w:t>
      </w:r>
      <w:r>
        <w:rPr>
          <w:rFonts w:ascii="Calibri"/>
          <w:spacing w:val="7"/>
        </w:rPr>
        <w:t> </w:t>
      </w:r>
      <w:r>
        <w:rPr>
          <w:rFonts w:ascii="Calibri"/>
          <w:spacing w:val="-5"/>
        </w:rPr>
        <w:t>DATE</w:t>
      </w:r>
    </w:p>
    <w:p>
      <w:pPr>
        <w:pStyle w:val="Heading6"/>
        <w:tabs>
          <w:tab w:pos="2778" w:val="left" w:leader="none"/>
          <w:tab w:pos="5137" w:val="left" w:leader="none"/>
        </w:tabs>
        <w:ind w:left="363"/>
        <w:jc w:val="center"/>
      </w:pPr>
      <w:r>
        <w:rPr/>
        <w:t>July 6 – 7,</w:t>
      </w:r>
      <w:r>
        <w:rPr>
          <w:spacing w:val="-2"/>
        </w:rPr>
        <w:t> </w:t>
      </w:r>
      <w:r>
        <w:rPr/>
        <w:t>2019</w:t>
        <w:tab/>
        <w:t>May</w:t>
      </w:r>
      <w:r>
        <w:rPr>
          <w:spacing w:val="-1"/>
        </w:rPr>
        <w:t> </w:t>
      </w:r>
      <w:r>
        <w:rPr/>
        <w:t>21,</w:t>
      </w:r>
      <w:r>
        <w:rPr>
          <w:spacing w:val="-2"/>
        </w:rPr>
        <w:t> </w:t>
      </w:r>
      <w:r>
        <w:rPr/>
        <w:t>2019</w:t>
        <w:tab/>
        <w:t>June 18,</w:t>
      </w:r>
      <w:r>
        <w:rPr>
          <w:spacing w:val="-3"/>
        </w:rPr>
        <w:t> </w:t>
      </w:r>
      <w:r>
        <w:rPr/>
        <w:t>2019</w:t>
      </w:r>
    </w:p>
    <w:p>
      <w:pPr>
        <w:pStyle w:val="BodyText"/>
        <w:rPr>
          <w:sz w:val="24"/>
        </w:rPr>
      </w:pPr>
    </w:p>
    <w:p>
      <w:pPr>
        <w:tabs>
          <w:tab w:pos="6240" w:val="left" w:leader="none"/>
        </w:tabs>
        <w:spacing w:before="1"/>
        <w:ind w:left="300" w:right="0" w:firstLine="0"/>
        <w:jc w:val="left"/>
        <w:rPr>
          <w:b/>
          <w:sz w:val="24"/>
        </w:rPr>
      </w:pPr>
      <w:r>
        <w:rPr>
          <w:b/>
          <w:sz w:val="24"/>
        </w:rPr>
        <w:t>MANAGERS:</w:t>
        <w:tab/>
      </w:r>
      <w:r>
        <w:rPr>
          <w:b/>
          <w:spacing w:val="6"/>
          <w:sz w:val="24"/>
        </w:rPr>
        <w:t>SECRETARY:</w:t>
      </w:r>
    </w:p>
    <w:p>
      <w:pPr>
        <w:tabs>
          <w:tab w:pos="6240" w:val="left" w:leader="none"/>
        </w:tabs>
        <w:spacing w:before="2"/>
        <w:ind w:left="300" w:right="0" w:firstLine="0"/>
        <w:jc w:val="left"/>
        <w:rPr>
          <w:sz w:val="24"/>
        </w:rPr>
      </w:pPr>
      <w:r>
        <w:rPr>
          <w:sz w:val="24"/>
        </w:rPr>
        <w:t>Jennifer</w:t>
      </w:r>
      <w:r>
        <w:rPr>
          <w:spacing w:val="-2"/>
          <w:sz w:val="24"/>
        </w:rPr>
        <w:t> </w:t>
      </w:r>
      <w:r>
        <w:rPr>
          <w:sz w:val="24"/>
        </w:rPr>
        <w:t>Bateman</w:t>
        <w:tab/>
        <w:t>Debra</w:t>
      </w:r>
      <w:r>
        <w:rPr>
          <w:spacing w:val="-2"/>
          <w:sz w:val="24"/>
        </w:rPr>
        <w:t> </w:t>
      </w:r>
      <w:r>
        <w:rPr>
          <w:sz w:val="24"/>
        </w:rPr>
        <w:t>McCluskey</w:t>
      </w:r>
    </w:p>
    <w:p>
      <w:pPr>
        <w:tabs>
          <w:tab w:pos="7605" w:val="right" w:leader="none"/>
        </w:tabs>
        <w:spacing w:before="0"/>
        <w:ind w:left="300" w:right="0" w:firstLine="0"/>
        <w:jc w:val="left"/>
        <w:rPr>
          <w:sz w:val="24"/>
        </w:rPr>
      </w:pPr>
      <w:r>
        <w:rPr>
          <w:sz w:val="24"/>
        </w:rPr>
        <w:t>215-804-6432 (email or</w:t>
      </w:r>
      <w:r>
        <w:rPr>
          <w:spacing w:val="-2"/>
          <w:sz w:val="24"/>
        </w:rPr>
        <w:t> </w:t>
      </w:r>
      <w:r>
        <w:rPr>
          <w:sz w:val="24"/>
        </w:rPr>
        <w:t>text preferred)</w:t>
        <w:tab/>
        <w:t>609-203-6142</w:t>
      </w:r>
    </w:p>
    <w:p>
      <w:pPr>
        <w:tabs>
          <w:tab w:pos="6240" w:val="left" w:leader="none"/>
        </w:tabs>
        <w:spacing w:before="0"/>
        <w:ind w:left="300" w:right="1940" w:firstLine="0"/>
        <w:jc w:val="left"/>
        <w:rPr>
          <w:sz w:val="24"/>
        </w:rPr>
      </w:pPr>
      <w:hyperlink r:id="rId7">
        <w:r>
          <w:rPr>
            <w:color w:val="0000FF"/>
            <w:sz w:val="24"/>
            <w:u w:val="single" w:color="0000FF"/>
          </w:rPr>
          <w:t>Jennifer@LittlePaddocksFarm.com</w:t>
        </w:r>
      </w:hyperlink>
      <w:r>
        <w:rPr>
          <w:color w:val="0000FF"/>
          <w:sz w:val="24"/>
        </w:rPr>
        <w:tab/>
      </w:r>
      <w:hyperlink r:id="rId8">
        <w:r>
          <w:rPr>
            <w:color w:val="0000FF"/>
            <w:spacing w:val="-1"/>
            <w:sz w:val="24"/>
            <w:u w:val="single" w:color="0000FF"/>
          </w:rPr>
          <w:t>DebraLMcCluskey@yahoo.com</w:t>
        </w:r>
      </w:hyperlink>
      <w:r>
        <w:rPr>
          <w:color w:val="0000FF"/>
          <w:spacing w:val="-1"/>
          <w:sz w:val="24"/>
        </w:rPr>
        <w:t> </w:t>
      </w:r>
      <w:r>
        <w:rPr>
          <w:sz w:val="24"/>
        </w:rPr>
        <w:t>Jane</w:t>
      </w:r>
      <w:r>
        <w:rPr>
          <w:spacing w:val="1"/>
          <w:sz w:val="24"/>
        </w:rPr>
        <w:t> </w:t>
      </w:r>
      <w:r>
        <w:rPr>
          <w:sz w:val="24"/>
        </w:rPr>
        <w:t>Cory</w:t>
      </w:r>
    </w:p>
    <w:p>
      <w:pPr>
        <w:tabs>
          <w:tab w:pos="6240" w:val="left" w:leader="none"/>
        </w:tabs>
        <w:spacing w:line="293" w:lineRule="exact" w:before="0"/>
        <w:ind w:left="300" w:right="0" w:firstLine="0"/>
        <w:jc w:val="left"/>
        <w:rPr>
          <w:b/>
          <w:sz w:val="24"/>
        </w:rPr>
      </w:pPr>
      <w:r>
        <w:rPr>
          <w:sz w:val="24"/>
        </w:rPr>
        <w:t>215-262-2870</w:t>
        <w:tab/>
      </w:r>
      <w:r>
        <w:rPr>
          <w:b/>
          <w:sz w:val="24"/>
        </w:rPr>
        <w:t>ONLINE ENTRIES</w:t>
      </w:r>
      <w:r>
        <w:rPr>
          <w:b/>
          <w:spacing w:val="-1"/>
          <w:sz w:val="24"/>
        </w:rPr>
        <w:t> </w:t>
      </w:r>
      <w:r>
        <w:rPr>
          <w:b/>
          <w:sz w:val="24"/>
        </w:rPr>
        <w:t>ONLY:</w:t>
      </w:r>
    </w:p>
    <w:p>
      <w:pPr>
        <w:pStyle w:val="Heading6"/>
        <w:ind w:left="6241"/>
      </w:pPr>
      <w:r>
        <w:rPr/>
        <w:t>EQUESTRIANENTRIES.COM</w:t>
      </w:r>
    </w:p>
    <w:p>
      <w:pPr>
        <w:spacing w:line="292" w:lineRule="exact" w:before="0"/>
        <w:ind w:left="300" w:right="0" w:firstLine="0"/>
        <w:jc w:val="left"/>
        <w:rPr>
          <w:b/>
          <w:sz w:val="24"/>
        </w:rPr>
      </w:pPr>
      <w:r>
        <w:rPr>
          <w:b/>
          <w:sz w:val="24"/>
        </w:rPr>
        <w:t>SHOW MANAGEMENT:</w:t>
      </w:r>
    </w:p>
    <w:p>
      <w:pPr>
        <w:spacing w:before="0"/>
        <w:ind w:left="300" w:right="0" w:firstLine="0"/>
        <w:jc w:val="left"/>
        <w:rPr>
          <w:sz w:val="24"/>
        </w:rPr>
      </w:pPr>
      <w:r>
        <w:rPr>
          <w:sz w:val="24"/>
        </w:rPr>
        <w:t>Horse Park of NJ</w:t>
      </w:r>
    </w:p>
    <w:p>
      <w:pPr>
        <w:tabs>
          <w:tab w:pos="6240" w:val="left" w:leader="none"/>
        </w:tabs>
        <w:spacing w:before="0"/>
        <w:ind w:left="300" w:right="0" w:firstLine="0"/>
        <w:jc w:val="left"/>
        <w:rPr>
          <w:b/>
          <w:sz w:val="24"/>
        </w:rPr>
      </w:pPr>
      <w:hyperlink r:id="rId9">
        <w:r>
          <w:rPr>
            <w:color w:val="0000FF"/>
            <w:sz w:val="24"/>
            <w:u w:val="single" w:color="0000FF"/>
          </w:rPr>
          <w:t>www.horseparkofnewjersey.com</w:t>
        </w:r>
      </w:hyperlink>
      <w:r>
        <w:rPr>
          <w:color w:val="0000FF"/>
          <w:sz w:val="24"/>
        </w:rPr>
        <w:tab/>
      </w:r>
      <w:r>
        <w:rPr>
          <w:b/>
          <w:sz w:val="24"/>
        </w:rPr>
        <w:t>VET:</w:t>
      </w:r>
    </w:p>
    <w:p>
      <w:pPr>
        <w:spacing w:before="0"/>
        <w:ind w:left="6241" w:right="0" w:firstLine="0"/>
        <w:jc w:val="left"/>
        <w:rPr>
          <w:sz w:val="24"/>
        </w:rPr>
      </w:pPr>
      <w:r>
        <w:rPr>
          <w:sz w:val="24"/>
        </w:rPr>
        <w:t>Foundation Equine – on call</w:t>
      </w:r>
    </w:p>
    <w:p>
      <w:pPr>
        <w:tabs>
          <w:tab w:pos="7605" w:val="right" w:leader="none"/>
        </w:tabs>
        <w:spacing w:before="0"/>
        <w:ind w:left="300" w:right="0" w:firstLine="0"/>
        <w:jc w:val="left"/>
        <w:rPr>
          <w:sz w:val="24"/>
        </w:rPr>
      </w:pPr>
      <w:r>
        <w:rPr>
          <w:b/>
          <w:sz w:val="24"/>
        </w:rPr>
        <w:t>SHOW COMMITTEE:</w:t>
        <w:tab/>
      </w:r>
      <w:r>
        <w:rPr>
          <w:sz w:val="24"/>
        </w:rPr>
        <w:t>609-291-0535</w:t>
      </w:r>
    </w:p>
    <w:p>
      <w:pPr>
        <w:pStyle w:val="Heading6"/>
      </w:pPr>
      <w:r>
        <w:rPr/>
        <w:t>Lynn Mathews</w:t>
      </w:r>
    </w:p>
    <w:p>
      <w:pPr>
        <w:tabs>
          <w:tab w:pos="6240" w:val="left" w:leader="none"/>
        </w:tabs>
        <w:spacing w:before="0"/>
        <w:ind w:left="300" w:right="0" w:firstLine="0"/>
        <w:jc w:val="left"/>
        <w:rPr>
          <w:b/>
          <w:sz w:val="24"/>
        </w:rPr>
      </w:pPr>
      <w:r>
        <w:rPr>
          <w:sz w:val="24"/>
        </w:rPr>
        <w:t>Debra</w:t>
      </w:r>
      <w:r>
        <w:rPr>
          <w:spacing w:val="-3"/>
          <w:sz w:val="24"/>
        </w:rPr>
        <w:t> </w:t>
      </w:r>
      <w:r>
        <w:rPr>
          <w:sz w:val="24"/>
        </w:rPr>
        <w:t>McCluskey</w:t>
        <w:tab/>
      </w:r>
      <w:r>
        <w:rPr>
          <w:b/>
          <w:sz w:val="24"/>
        </w:rPr>
        <w:t>FARRIER:</w:t>
      </w:r>
    </w:p>
    <w:p>
      <w:pPr>
        <w:pStyle w:val="Heading6"/>
        <w:tabs>
          <w:tab w:pos="6240" w:val="left" w:leader="none"/>
        </w:tabs>
      </w:pPr>
      <w:r>
        <w:rPr/>
        <w:t>Jennifer</w:t>
      </w:r>
      <w:r>
        <w:rPr>
          <w:spacing w:val="-3"/>
        </w:rPr>
        <w:t> </w:t>
      </w:r>
      <w:r>
        <w:rPr/>
        <w:t>Bateman</w:t>
        <w:tab/>
        <w:t>Tom Picinich – on</w:t>
      </w:r>
      <w:r>
        <w:rPr>
          <w:spacing w:val="4"/>
        </w:rPr>
        <w:t> </w:t>
      </w:r>
      <w:r>
        <w:rPr/>
        <w:t>call</w:t>
      </w:r>
    </w:p>
    <w:p>
      <w:pPr>
        <w:spacing w:before="0"/>
        <w:ind w:left="6241" w:right="0" w:firstLine="0"/>
        <w:jc w:val="left"/>
        <w:rPr>
          <w:sz w:val="24"/>
        </w:rPr>
      </w:pPr>
      <w:r>
        <w:rPr>
          <w:sz w:val="24"/>
        </w:rPr>
        <w:t>732-685-1509</w:t>
      </w:r>
    </w:p>
    <w:p>
      <w:pPr>
        <w:spacing w:before="1"/>
        <w:ind w:left="300" w:right="0" w:firstLine="0"/>
        <w:jc w:val="left"/>
        <w:rPr>
          <w:b/>
          <w:sz w:val="24"/>
        </w:rPr>
      </w:pPr>
      <w:r>
        <w:rPr>
          <w:b/>
          <w:sz w:val="24"/>
        </w:rPr>
        <w:t>SHOW OFFICE PHONE:</w:t>
      </w:r>
    </w:p>
    <w:p>
      <w:pPr>
        <w:tabs>
          <w:tab w:pos="6240" w:val="left" w:leader="none"/>
        </w:tabs>
        <w:spacing w:before="0"/>
        <w:ind w:left="300" w:right="0" w:firstLine="0"/>
        <w:jc w:val="left"/>
        <w:rPr>
          <w:b/>
          <w:sz w:val="24"/>
        </w:rPr>
      </w:pPr>
      <w:r>
        <w:rPr>
          <w:sz w:val="24"/>
        </w:rPr>
        <w:t>215-804-6432(show</w:t>
      </w:r>
      <w:r>
        <w:rPr>
          <w:spacing w:val="-5"/>
          <w:sz w:val="24"/>
        </w:rPr>
        <w:t> </w:t>
      </w:r>
      <w:r>
        <w:rPr>
          <w:sz w:val="24"/>
        </w:rPr>
        <w:t>days</w:t>
      </w:r>
      <w:r>
        <w:rPr>
          <w:spacing w:val="-3"/>
          <w:sz w:val="24"/>
        </w:rPr>
        <w:t> </w:t>
      </w:r>
      <w:r>
        <w:rPr>
          <w:sz w:val="24"/>
        </w:rPr>
        <w:t>only)</w:t>
        <w:tab/>
      </w:r>
      <w:r>
        <w:rPr>
          <w:b/>
          <w:sz w:val="24"/>
        </w:rPr>
        <w:t>EMT</w:t>
      </w:r>
      <w:r>
        <w:rPr>
          <w:b/>
          <w:spacing w:val="1"/>
          <w:sz w:val="24"/>
        </w:rPr>
        <w:t> </w:t>
      </w:r>
      <w:r>
        <w:rPr>
          <w:b/>
          <w:sz w:val="24"/>
        </w:rPr>
        <w:t>SERVICES:</w:t>
      </w:r>
    </w:p>
    <w:p>
      <w:pPr>
        <w:pStyle w:val="Heading6"/>
        <w:ind w:left="6241"/>
      </w:pPr>
      <w:r>
        <w:rPr/>
        <w:t>New Egypt Ambulance</w:t>
      </w:r>
    </w:p>
    <w:p>
      <w:pPr>
        <w:spacing w:before="0"/>
        <w:ind w:left="300" w:right="0" w:firstLine="0"/>
        <w:jc w:val="left"/>
        <w:rPr>
          <w:b/>
          <w:sz w:val="24"/>
        </w:rPr>
      </w:pPr>
      <w:r>
        <w:rPr>
          <w:b/>
          <w:sz w:val="24"/>
        </w:rPr>
        <w:t>STABLE MANAGER:</w:t>
      </w:r>
    </w:p>
    <w:p>
      <w:pPr>
        <w:tabs>
          <w:tab w:pos="6240" w:val="left" w:leader="none"/>
        </w:tabs>
        <w:spacing w:before="0"/>
        <w:ind w:left="300" w:right="0" w:firstLine="0"/>
        <w:jc w:val="left"/>
        <w:rPr>
          <w:sz w:val="24"/>
        </w:rPr>
      </w:pPr>
      <w:r>
        <w:rPr>
          <w:sz w:val="24"/>
        </w:rPr>
        <w:t>TBA</w:t>
        <w:tab/>
      </w:r>
      <w:r>
        <w:rPr>
          <w:b/>
          <w:sz w:val="24"/>
        </w:rPr>
        <w:t>TD: </w:t>
      </w:r>
      <w:r>
        <w:rPr>
          <w:sz w:val="24"/>
        </w:rPr>
        <w:t>Camille Kopcik, R,</w:t>
      </w:r>
      <w:r>
        <w:rPr>
          <w:spacing w:val="1"/>
          <w:sz w:val="24"/>
        </w:rPr>
        <w:t> </w:t>
      </w:r>
      <w:r>
        <w:rPr>
          <w:sz w:val="24"/>
        </w:rPr>
        <w:t>NY</w:t>
      </w:r>
    </w:p>
    <w:p>
      <w:pPr>
        <w:pStyle w:val="BodyText"/>
        <w:spacing w:before="11"/>
        <w:rPr>
          <w:sz w:val="23"/>
        </w:rPr>
      </w:pPr>
    </w:p>
    <w:p>
      <w:pPr>
        <w:spacing w:before="0"/>
        <w:ind w:left="300" w:right="0" w:firstLine="0"/>
        <w:jc w:val="left"/>
        <w:rPr>
          <w:sz w:val="24"/>
        </w:rPr>
      </w:pPr>
      <w:r>
        <w:rPr>
          <w:b/>
          <w:sz w:val="24"/>
        </w:rPr>
        <w:t>DAP JUDGES: </w:t>
      </w:r>
      <w:r>
        <w:rPr>
          <w:sz w:val="24"/>
        </w:rPr>
        <w:t>Marilyn Payne, S, NJ</w:t>
      </w:r>
    </w:p>
    <w:p>
      <w:pPr>
        <w:pStyle w:val="Heading6"/>
        <w:spacing w:before="1"/>
      </w:pPr>
      <w:r>
        <w:rPr/>
        <w:t>Ulf Wadeborn, S, CA, Susan Graham-White, R, MD</w:t>
      </w:r>
    </w:p>
    <w:p>
      <w:pPr>
        <w:spacing w:before="0"/>
        <w:ind w:left="300" w:right="0" w:firstLine="0"/>
        <w:jc w:val="left"/>
        <w:rPr>
          <w:sz w:val="24"/>
        </w:rPr>
      </w:pPr>
      <w:r>
        <w:rPr>
          <w:b/>
          <w:sz w:val="24"/>
        </w:rPr>
        <w:t>Breed Show Judge: </w:t>
      </w:r>
      <w:r>
        <w:rPr>
          <w:sz w:val="24"/>
        </w:rPr>
        <w:t>Susan Graham-White, R, MD</w:t>
      </w:r>
    </w:p>
    <w:p>
      <w:pPr>
        <w:spacing w:after="0"/>
        <w:jc w:val="left"/>
        <w:rPr>
          <w:sz w:val="24"/>
        </w:rPr>
        <w:sectPr>
          <w:headerReference w:type="default" r:id="rId5"/>
          <w:type w:val="continuous"/>
          <w:pgSz w:w="12240" w:h="15840"/>
          <w:pgMar w:header="763" w:top="1240" w:bottom="280" w:left="420" w:right="600"/>
        </w:sectPr>
      </w:pPr>
    </w:p>
    <w:p>
      <w:pPr>
        <w:spacing w:before="6"/>
        <w:ind w:left="2361" w:right="2165" w:firstLine="0"/>
        <w:jc w:val="center"/>
        <w:rPr>
          <w:b/>
          <w:sz w:val="20"/>
        </w:rPr>
      </w:pPr>
      <w:r>
        <w:rPr>
          <w:b/>
          <w:sz w:val="20"/>
        </w:rPr>
        <w:t>DRESSGAE AT THE PARK CLASS LIST</w:t>
      </w:r>
    </w:p>
    <w:p>
      <w:pPr>
        <w:spacing w:line="254" w:lineRule="auto" w:before="1"/>
        <w:ind w:left="300" w:right="587" w:firstLine="0"/>
        <w:jc w:val="left"/>
        <w:rPr>
          <w:sz w:val="20"/>
        </w:rPr>
      </w:pPr>
      <w:r>
        <w:rPr>
          <w:sz w:val="20"/>
        </w:rPr>
        <w:t>Every class offered herein which is covered by the rules and specifications of the current USEF Rule Book will be conducted and judged in accordance therewith. USEF tests, Current editions.</w:t>
      </w:r>
    </w:p>
    <w:p>
      <w:pPr>
        <w:pStyle w:val="BodyText"/>
        <w:spacing w:before="9"/>
        <w:rPr>
          <w:sz w:val="15"/>
        </w:rPr>
      </w:pPr>
    </w:p>
    <w:tbl>
      <w:tblPr>
        <w:tblW w:w="0" w:type="auto"/>
        <w:jc w:val="left"/>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0"/>
        <w:gridCol w:w="4181"/>
      </w:tblGrid>
      <w:tr>
        <w:trPr>
          <w:trHeight w:val="246" w:hRule="atLeast"/>
        </w:trPr>
        <w:tc>
          <w:tcPr>
            <w:tcW w:w="4590" w:type="dxa"/>
          </w:tcPr>
          <w:p>
            <w:pPr>
              <w:pStyle w:val="TableParagraph"/>
              <w:spacing w:line="221" w:lineRule="exact"/>
              <w:rPr>
                <w:b/>
                <w:sz w:val="20"/>
              </w:rPr>
            </w:pPr>
            <w:r>
              <w:rPr>
                <w:b/>
                <w:sz w:val="20"/>
              </w:rPr>
              <w:t>Saturday, July 6</w:t>
            </w:r>
            <w:r>
              <w:rPr>
                <w:b/>
                <w:sz w:val="20"/>
                <w:vertAlign w:val="superscript"/>
              </w:rPr>
              <w:t>th</w:t>
            </w:r>
          </w:p>
        </w:tc>
        <w:tc>
          <w:tcPr>
            <w:tcW w:w="4181" w:type="dxa"/>
          </w:tcPr>
          <w:p>
            <w:pPr>
              <w:pStyle w:val="TableParagraph"/>
              <w:spacing w:line="221" w:lineRule="exact"/>
              <w:ind w:left="300"/>
              <w:rPr>
                <w:b/>
                <w:sz w:val="20"/>
              </w:rPr>
            </w:pPr>
            <w:r>
              <w:rPr>
                <w:b/>
                <w:sz w:val="20"/>
              </w:rPr>
              <w:t>Sunday, July 7</w:t>
            </w:r>
            <w:r>
              <w:rPr>
                <w:b/>
                <w:sz w:val="20"/>
                <w:vertAlign w:val="superscript"/>
              </w:rPr>
              <w:t>th</w:t>
            </w:r>
          </w:p>
        </w:tc>
      </w:tr>
      <w:tr>
        <w:trPr>
          <w:trHeight w:val="260" w:hRule="atLeast"/>
        </w:trPr>
        <w:tc>
          <w:tcPr>
            <w:tcW w:w="4590" w:type="dxa"/>
          </w:tcPr>
          <w:p>
            <w:pPr>
              <w:pStyle w:val="TableParagraph"/>
              <w:spacing w:line="233" w:lineRule="exact"/>
              <w:rPr>
                <w:sz w:val="20"/>
              </w:rPr>
            </w:pPr>
            <w:r>
              <w:rPr>
                <w:sz w:val="20"/>
              </w:rPr>
              <w:t>USEF Tests, current editions</w:t>
            </w:r>
          </w:p>
        </w:tc>
        <w:tc>
          <w:tcPr>
            <w:tcW w:w="4181" w:type="dxa"/>
          </w:tcPr>
          <w:p>
            <w:pPr>
              <w:pStyle w:val="TableParagraph"/>
              <w:spacing w:line="233" w:lineRule="exact"/>
              <w:ind w:left="300"/>
              <w:rPr>
                <w:sz w:val="20"/>
              </w:rPr>
            </w:pPr>
            <w:r>
              <w:rPr>
                <w:sz w:val="20"/>
              </w:rPr>
              <w:t>USEF Tests, current editions</w:t>
            </w:r>
          </w:p>
        </w:tc>
      </w:tr>
      <w:tr>
        <w:trPr>
          <w:trHeight w:val="260" w:hRule="atLeast"/>
        </w:trPr>
        <w:tc>
          <w:tcPr>
            <w:tcW w:w="4590" w:type="dxa"/>
          </w:tcPr>
          <w:p>
            <w:pPr>
              <w:pStyle w:val="TableParagraph"/>
              <w:spacing w:line="234" w:lineRule="exact"/>
              <w:rPr>
                <w:sz w:val="20"/>
              </w:rPr>
            </w:pPr>
            <w:r>
              <w:rPr>
                <w:sz w:val="20"/>
              </w:rPr>
              <w:t>101 Training Level Test 1-Open</w:t>
            </w:r>
          </w:p>
        </w:tc>
        <w:tc>
          <w:tcPr>
            <w:tcW w:w="4181" w:type="dxa"/>
          </w:tcPr>
          <w:p>
            <w:pPr>
              <w:pStyle w:val="TableParagraph"/>
              <w:spacing w:line="234" w:lineRule="exact"/>
              <w:ind w:left="300"/>
              <w:rPr>
                <w:sz w:val="20"/>
              </w:rPr>
            </w:pPr>
            <w:r>
              <w:rPr>
                <w:sz w:val="20"/>
              </w:rPr>
              <w:t>201 Training Level Test 1-Open</w:t>
            </w:r>
          </w:p>
        </w:tc>
      </w:tr>
      <w:tr>
        <w:trPr>
          <w:trHeight w:val="260" w:hRule="atLeast"/>
        </w:trPr>
        <w:tc>
          <w:tcPr>
            <w:tcW w:w="4590" w:type="dxa"/>
          </w:tcPr>
          <w:p>
            <w:pPr>
              <w:pStyle w:val="TableParagraph"/>
              <w:spacing w:line="233" w:lineRule="exact"/>
              <w:rPr>
                <w:sz w:val="20"/>
              </w:rPr>
            </w:pPr>
            <w:r>
              <w:rPr>
                <w:sz w:val="20"/>
              </w:rPr>
              <w:t>102 Training Level Test 2-Open /BLM</w:t>
            </w:r>
          </w:p>
        </w:tc>
        <w:tc>
          <w:tcPr>
            <w:tcW w:w="4181" w:type="dxa"/>
          </w:tcPr>
          <w:p>
            <w:pPr>
              <w:pStyle w:val="TableParagraph"/>
              <w:spacing w:line="233" w:lineRule="exact"/>
              <w:ind w:left="300"/>
              <w:rPr>
                <w:sz w:val="20"/>
              </w:rPr>
            </w:pPr>
            <w:r>
              <w:rPr>
                <w:sz w:val="20"/>
              </w:rPr>
              <w:t>202 Training Level Test 2-Open/BLM</w:t>
            </w:r>
          </w:p>
        </w:tc>
      </w:tr>
      <w:tr>
        <w:trPr>
          <w:trHeight w:val="260" w:hRule="atLeast"/>
        </w:trPr>
        <w:tc>
          <w:tcPr>
            <w:tcW w:w="4590" w:type="dxa"/>
          </w:tcPr>
          <w:p>
            <w:pPr>
              <w:pStyle w:val="TableParagraph"/>
              <w:spacing w:line="234" w:lineRule="exact"/>
              <w:rPr>
                <w:sz w:val="20"/>
              </w:rPr>
            </w:pPr>
            <w:r>
              <w:rPr>
                <w:sz w:val="20"/>
              </w:rPr>
              <w:t>103 Training Level Test 3-O/GAIG</w:t>
            </w:r>
          </w:p>
        </w:tc>
        <w:tc>
          <w:tcPr>
            <w:tcW w:w="4181" w:type="dxa"/>
          </w:tcPr>
          <w:p>
            <w:pPr>
              <w:pStyle w:val="TableParagraph"/>
              <w:spacing w:line="234" w:lineRule="exact"/>
              <w:ind w:left="300"/>
              <w:rPr>
                <w:sz w:val="20"/>
              </w:rPr>
            </w:pPr>
            <w:r>
              <w:rPr>
                <w:sz w:val="20"/>
              </w:rPr>
              <w:t>203 Training Level Test 3-O/GAIG</w:t>
            </w:r>
          </w:p>
        </w:tc>
      </w:tr>
      <w:tr>
        <w:trPr>
          <w:trHeight w:val="260" w:hRule="atLeast"/>
        </w:trPr>
        <w:tc>
          <w:tcPr>
            <w:tcW w:w="4590" w:type="dxa"/>
          </w:tcPr>
          <w:p>
            <w:pPr>
              <w:pStyle w:val="TableParagraph"/>
              <w:spacing w:line="233" w:lineRule="exact"/>
              <w:rPr>
                <w:sz w:val="20"/>
              </w:rPr>
            </w:pPr>
            <w:r>
              <w:rPr>
                <w:sz w:val="20"/>
              </w:rPr>
              <w:t>111 First Level Test 1-Open</w:t>
            </w:r>
          </w:p>
        </w:tc>
        <w:tc>
          <w:tcPr>
            <w:tcW w:w="4181" w:type="dxa"/>
          </w:tcPr>
          <w:p>
            <w:pPr>
              <w:pStyle w:val="TableParagraph"/>
              <w:spacing w:line="233" w:lineRule="exact"/>
              <w:ind w:left="300"/>
              <w:rPr>
                <w:sz w:val="20"/>
              </w:rPr>
            </w:pPr>
            <w:r>
              <w:rPr>
                <w:sz w:val="20"/>
              </w:rPr>
              <w:t>211 First Level Test 1-Open</w:t>
            </w:r>
          </w:p>
        </w:tc>
      </w:tr>
      <w:tr>
        <w:trPr>
          <w:trHeight w:val="260" w:hRule="atLeast"/>
        </w:trPr>
        <w:tc>
          <w:tcPr>
            <w:tcW w:w="4590" w:type="dxa"/>
          </w:tcPr>
          <w:p>
            <w:pPr>
              <w:pStyle w:val="TableParagraph"/>
              <w:spacing w:line="234" w:lineRule="exact"/>
              <w:rPr>
                <w:sz w:val="20"/>
              </w:rPr>
            </w:pPr>
            <w:r>
              <w:rPr>
                <w:sz w:val="20"/>
              </w:rPr>
              <w:t>112 First Level Test 2-Open/BLM</w:t>
            </w:r>
          </w:p>
        </w:tc>
        <w:tc>
          <w:tcPr>
            <w:tcW w:w="4181" w:type="dxa"/>
          </w:tcPr>
          <w:p>
            <w:pPr>
              <w:pStyle w:val="TableParagraph"/>
              <w:spacing w:line="234" w:lineRule="exact"/>
              <w:ind w:left="300"/>
              <w:rPr>
                <w:sz w:val="20"/>
              </w:rPr>
            </w:pPr>
            <w:r>
              <w:rPr>
                <w:sz w:val="20"/>
              </w:rPr>
              <w:t>212 First Level Test 2- Open/BLM</w:t>
            </w:r>
          </w:p>
        </w:tc>
      </w:tr>
      <w:tr>
        <w:trPr>
          <w:trHeight w:val="260" w:hRule="atLeast"/>
        </w:trPr>
        <w:tc>
          <w:tcPr>
            <w:tcW w:w="4590" w:type="dxa"/>
          </w:tcPr>
          <w:p>
            <w:pPr>
              <w:pStyle w:val="TableParagraph"/>
              <w:spacing w:line="233" w:lineRule="exact"/>
              <w:rPr>
                <w:sz w:val="20"/>
              </w:rPr>
            </w:pPr>
            <w:r>
              <w:rPr>
                <w:sz w:val="20"/>
              </w:rPr>
              <w:t>113 First Level Test 3- O/GAIG</w:t>
            </w:r>
          </w:p>
        </w:tc>
        <w:tc>
          <w:tcPr>
            <w:tcW w:w="4181" w:type="dxa"/>
          </w:tcPr>
          <w:p>
            <w:pPr>
              <w:pStyle w:val="TableParagraph"/>
              <w:spacing w:line="233" w:lineRule="exact"/>
              <w:ind w:left="300"/>
              <w:rPr>
                <w:sz w:val="20"/>
              </w:rPr>
            </w:pPr>
            <w:r>
              <w:rPr>
                <w:sz w:val="20"/>
              </w:rPr>
              <w:t>213 First Level Test 3- O/GAIG</w:t>
            </w:r>
          </w:p>
        </w:tc>
      </w:tr>
      <w:tr>
        <w:trPr>
          <w:trHeight w:val="260" w:hRule="atLeast"/>
        </w:trPr>
        <w:tc>
          <w:tcPr>
            <w:tcW w:w="4590" w:type="dxa"/>
          </w:tcPr>
          <w:p>
            <w:pPr>
              <w:pStyle w:val="TableParagraph"/>
              <w:spacing w:line="234" w:lineRule="exact"/>
              <w:rPr>
                <w:sz w:val="20"/>
              </w:rPr>
            </w:pPr>
            <w:r>
              <w:rPr>
                <w:sz w:val="20"/>
              </w:rPr>
              <w:t>121 Second Level Test 1-Open</w:t>
            </w:r>
          </w:p>
        </w:tc>
        <w:tc>
          <w:tcPr>
            <w:tcW w:w="4181" w:type="dxa"/>
          </w:tcPr>
          <w:p>
            <w:pPr>
              <w:pStyle w:val="TableParagraph"/>
              <w:spacing w:line="234" w:lineRule="exact"/>
              <w:ind w:left="300"/>
              <w:rPr>
                <w:sz w:val="20"/>
              </w:rPr>
            </w:pPr>
            <w:r>
              <w:rPr>
                <w:sz w:val="20"/>
              </w:rPr>
              <w:t>221 Second Level Test 1- Open</w:t>
            </w:r>
          </w:p>
        </w:tc>
      </w:tr>
      <w:tr>
        <w:trPr>
          <w:trHeight w:val="260" w:hRule="atLeast"/>
        </w:trPr>
        <w:tc>
          <w:tcPr>
            <w:tcW w:w="4590" w:type="dxa"/>
          </w:tcPr>
          <w:p>
            <w:pPr>
              <w:pStyle w:val="TableParagraph"/>
              <w:spacing w:line="233" w:lineRule="exact"/>
              <w:rPr>
                <w:sz w:val="20"/>
              </w:rPr>
            </w:pPr>
            <w:r>
              <w:rPr>
                <w:sz w:val="20"/>
              </w:rPr>
              <w:t>122 Second Level Test 2-Open/BLM</w:t>
            </w:r>
          </w:p>
        </w:tc>
        <w:tc>
          <w:tcPr>
            <w:tcW w:w="4181" w:type="dxa"/>
          </w:tcPr>
          <w:p>
            <w:pPr>
              <w:pStyle w:val="TableParagraph"/>
              <w:spacing w:line="233" w:lineRule="exact"/>
              <w:ind w:left="300"/>
              <w:rPr>
                <w:sz w:val="20"/>
              </w:rPr>
            </w:pPr>
            <w:r>
              <w:rPr>
                <w:sz w:val="20"/>
              </w:rPr>
              <w:t>222 Second Level Test 2-Open/BLM</w:t>
            </w:r>
          </w:p>
        </w:tc>
      </w:tr>
      <w:tr>
        <w:trPr>
          <w:trHeight w:val="260" w:hRule="atLeast"/>
        </w:trPr>
        <w:tc>
          <w:tcPr>
            <w:tcW w:w="4590" w:type="dxa"/>
          </w:tcPr>
          <w:p>
            <w:pPr>
              <w:pStyle w:val="TableParagraph"/>
              <w:spacing w:line="234" w:lineRule="exact"/>
              <w:rPr>
                <w:sz w:val="20"/>
              </w:rPr>
            </w:pPr>
            <w:r>
              <w:rPr>
                <w:sz w:val="20"/>
              </w:rPr>
              <w:t>123 Second Level Test 3- O/GAIG</w:t>
            </w:r>
          </w:p>
        </w:tc>
        <w:tc>
          <w:tcPr>
            <w:tcW w:w="4181" w:type="dxa"/>
          </w:tcPr>
          <w:p>
            <w:pPr>
              <w:pStyle w:val="TableParagraph"/>
              <w:spacing w:line="234" w:lineRule="exact"/>
              <w:ind w:left="300"/>
              <w:rPr>
                <w:sz w:val="18"/>
              </w:rPr>
            </w:pPr>
            <w:r>
              <w:rPr>
                <w:sz w:val="20"/>
              </w:rPr>
              <w:t>223 Second Level Test 3-</w:t>
            </w:r>
            <w:r>
              <w:rPr>
                <w:sz w:val="18"/>
              </w:rPr>
              <w:t>O/GAIG</w:t>
            </w:r>
          </w:p>
        </w:tc>
      </w:tr>
      <w:tr>
        <w:trPr>
          <w:trHeight w:val="260" w:hRule="atLeast"/>
        </w:trPr>
        <w:tc>
          <w:tcPr>
            <w:tcW w:w="4590" w:type="dxa"/>
          </w:tcPr>
          <w:p>
            <w:pPr>
              <w:pStyle w:val="TableParagraph"/>
              <w:spacing w:line="233" w:lineRule="exact"/>
              <w:rPr>
                <w:sz w:val="20"/>
              </w:rPr>
            </w:pPr>
            <w:r>
              <w:rPr>
                <w:sz w:val="20"/>
              </w:rPr>
              <w:t>131 Third Level Test 1-Open</w:t>
            </w:r>
          </w:p>
        </w:tc>
        <w:tc>
          <w:tcPr>
            <w:tcW w:w="4181" w:type="dxa"/>
          </w:tcPr>
          <w:p>
            <w:pPr>
              <w:pStyle w:val="TableParagraph"/>
              <w:spacing w:line="233" w:lineRule="exact"/>
              <w:ind w:left="298"/>
              <w:rPr>
                <w:sz w:val="20"/>
              </w:rPr>
            </w:pPr>
            <w:r>
              <w:rPr>
                <w:sz w:val="20"/>
              </w:rPr>
              <w:t>231 Third Level Test 1-Open</w:t>
            </w:r>
          </w:p>
        </w:tc>
      </w:tr>
      <w:tr>
        <w:trPr>
          <w:trHeight w:val="260" w:hRule="atLeast"/>
        </w:trPr>
        <w:tc>
          <w:tcPr>
            <w:tcW w:w="4590" w:type="dxa"/>
          </w:tcPr>
          <w:p>
            <w:pPr>
              <w:pStyle w:val="TableParagraph"/>
              <w:spacing w:line="234" w:lineRule="exact"/>
              <w:rPr>
                <w:sz w:val="20"/>
              </w:rPr>
            </w:pPr>
            <w:r>
              <w:rPr>
                <w:sz w:val="20"/>
              </w:rPr>
              <w:t>132 Third Level Test 2-Open/BLM</w:t>
            </w:r>
          </w:p>
        </w:tc>
        <w:tc>
          <w:tcPr>
            <w:tcW w:w="4181" w:type="dxa"/>
          </w:tcPr>
          <w:p>
            <w:pPr>
              <w:pStyle w:val="TableParagraph"/>
              <w:spacing w:line="234" w:lineRule="exact"/>
              <w:ind w:left="298"/>
              <w:rPr>
                <w:sz w:val="20"/>
              </w:rPr>
            </w:pPr>
            <w:r>
              <w:rPr>
                <w:sz w:val="20"/>
              </w:rPr>
              <w:t>232 Third Level Test 2-Open/BLM</w:t>
            </w:r>
          </w:p>
        </w:tc>
      </w:tr>
      <w:tr>
        <w:trPr>
          <w:trHeight w:val="260" w:hRule="atLeast"/>
        </w:trPr>
        <w:tc>
          <w:tcPr>
            <w:tcW w:w="4590" w:type="dxa"/>
          </w:tcPr>
          <w:p>
            <w:pPr>
              <w:pStyle w:val="TableParagraph"/>
              <w:spacing w:line="233" w:lineRule="exact"/>
              <w:rPr>
                <w:sz w:val="20"/>
              </w:rPr>
            </w:pPr>
            <w:r>
              <w:rPr>
                <w:sz w:val="20"/>
              </w:rPr>
              <w:t>133 Third Level Test 3-Open/GAIG</w:t>
            </w:r>
          </w:p>
        </w:tc>
        <w:tc>
          <w:tcPr>
            <w:tcW w:w="4181" w:type="dxa"/>
          </w:tcPr>
          <w:p>
            <w:pPr>
              <w:pStyle w:val="TableParagraph"/>
              <w:spacing w:line="233" w:lineRule="exact"/>
              <w:ind w:left="298"/>
              <w:rPr>
                <w:sz w:val="20"/>
              </w:rPr>
            </w:pPr>
            <w:r>
              <w:rPr>
                <w:sz w:val="20"/>
              </w:rPr>
              <w:t>233 Third Level Test 3-O/GAIG</w:t>
            </w:r>
          </w:p>
        </w:tc>
      </w:tr>
      <w:tr>
        <w:trPr>
          <w:trHeight w:val="260" w:hRule="atLeast"/>
        </w:trPr>
        <w:tc>
          <w:tcPr>
            <w:tcW w:w="4590" w:type="dxa"/>
          </w:tcPr>
          <w:p>
            <w:pPr>
              <w:pStyle w:val="TableParagraph"/>
              <w:spacing w:line="234" w:lineRule="exact"/>
              <w:rPr>
                <w:sz w:val="20"/>
              </w:rPr>
            </w:pPr>
            <w:r>
              <w:rPr>
                <w:sz w:val="20"/>
              </w:rPr>
              <w:t>141 Fourth Level Test 1-Open</w:t>
            </w:r>
          </w:p>
        </w:tc>
        <w:tc>
          <w:tcPr>
            <w:tcW w:w="4181" w:type="dxa"/>
          </w:tcPr>
          <w:p>
            <w:pPr>
              <w:pStyle w:val="TableParagraph"/>
              <w:spacing w:line="234" w:lineRule="exact"/>
              <w:ind w:left="298"/>
              <w:rPr>
                <w:sz w:val="20"/>
              </w:rPr>
            </w:pPr>
            <w:r>
              <w:rPr>
                <w:sz w:val="20"/>
              </w:rPr>
              <w:t>241 Fourth Level Test 1-Open</w:t>
            </w:r>
          </w:p>
        </w:tc>
      </w:tr>
      <w:tr>
        <w:trPr>
          <w:trHeight w:val="260" w:hRule="atLeast"/>
        </w:trPr>
        <w:tc>
          <w:tcPr>
            <w:tcW w:w="4590" w:type="dxa"/>
          </w:tcPr>
          <w:p>
            <w:pPr>
              <w:pStyle w:val="TableParagraph"/>
              <w:spacing w:line="233" w:lineRule="exact"/>
              <w:rPr>
                <w:sz w:val="20"/>
              </w:rPr>
            </w:pPr>
            <w:r>
              <w:rPr>
                <w:sz w:val="20"/>
              </w:rPr>
              <w:t>142 Fourth Level Test 2-Open/BLM</w:t>
            </w:r>
          </w:p>
        </w:tc>
        <w:tc>
          <w:tcPr>
            <w:tcW w:w="4181" w:type="dxa"/>
          </w:tcPr>
          <w:p>
            <w:pPr>
              <w:pStyle w:val="TableParagraph"/>
              <w:spacing w:line="233" w:lineRule="exact"/>
              <w:ind w:left="298"/>
              <w:rPr>
                <w:sz w:val="20"/>
              </w:rPr>
            </w:pPr>
            <w:r>
              <w:rPr>
                <w:sz w:val="20"/>
              </w:rPr>
              <w:t>242 Fourth Level Test 2-Open/BLM</w:t>
            </w:r>
          </w:p>
        </w:tc>
      </w:tr>
      <w:tr>
        <w:trPr>
          <w:trHeight w:val="260" w:hRule="atLeast"/>
        </w:trPr>
        <w:tc>
          <w:tcPr>
            <w:tcW w:w="4590" w:type="dxa"/>
          </w:tcPr>
          <w:p>
            <w:pPr>
              <w:pStyle w:val="TableParagraph"/>
              <w:spacing w:line="234" w:lineRule="exact"/>
              <w:rPr>
                <w:sz w:val="20"/>
              </w:rPr>
            </w:pPr>
            <w:r>
              <w:rPr>
                <w:sz w:val="20"/>
              </w:rPr>
              <w:t>143 Fourth Level Test 3 – O/GAIG</w:t>
            </w:r>
          </w:p>
        </w:tc>
        <w:tc>
          <w:tcPr>
            <w:tcW w:w="4181" w:type="dxa"/>
          </w:tcPr>
          <w:p>
            <w:pPr>
              <w:pStyle w:val="TableParagraph"/>
              <w:spacing w:line="234" w:lineRule="exact"/>
              <w:ind w:left="298"/>
              <w:rPr>
                <w:sz w:val="20"/>
              </w:rPr>
            </w:pPr>
            <w:r>
              <w:rPr>
                <w:sz w:val="20"/>
              </w:rPr>
              <w:t>243 Fourth Level Test 3 O/GAIG</w:t>
            </w:r>
          </w:p>
        </w:tc>
      </w:tr>
      <w:tr>
        <w:trPr>
          <w:trHeight w:val="260" w:hRule="atLeast"/>
        </w:trPr>
        <w:tc>
          <w:tcPr>
            <w:tcW w:w="4590" w:type="dxa"/>
          </w:tcPr>
          <w:p>
            <w:pPr>
              <w:pStyle w:val="TableParagraph"/>
              <w:spacing w:line="233" w:lineRule="exact"/>
              <w:rPr>
                <w:sz w:val="20"/>
              </w:rPr>
            </w:pPr>
            <w:r>
              <w:rPr>
                <w:sz w:val="20"/>
              </w:rPr>
              <w:t>150 FEI PSG-Open/BLM/GAIG</w:t>
            </w:r>
          </w:p>
        </w:tc>
        <w:tc>
          <w:tcPr>
            <w:tcW w:w="4181" w:type="dxa"/>
          </w:tcPr>
          <w:p>
            <w:pPr>
              <w:pStyle w:val="TableParagraph"/>
              <w:spacing w:line="233" w:lineRule="exact"/>
              <w:ind w:left="298"/>
              <w:rPr>
                <w:sz w:val="20"/>
              </w:rPr>
            </w:pPr>
            <w:r>
              <w:rPr>
                <w:sz w:val="20"/>
              </w:rPr>
              <w:t>250 FEI PSG-Open/BLM/GAIG</w:t>
            </w:r>
          </w:p>
        </w:tc>
      </w:tr>
      <w:tr>
        <w:trPr>
          <w:trHeight w:val="260" w:hRule="atLeast"/>
        </w:trPr>
        <w:tc>
          <w:tcPr>
            <w:tcW w:w="4590" w:type="dxa"/>
          </w:tcPr>
          <w:p>
            <w:pPr>
              <w:pStyle w:val="TableParagraph"/>
              <w:spacing w:line="234" w:lineRule="exact"/>
              <w:rPr>
                <w:sz w:val="20"/>
              </w:rPr>
            </w:pPr>
            <w:r>
              <w:rPr>
                <w:sz w:val="20"/>
              </w:rPr>
              <w:t>151 FEI Intermed I-Open/BLM/GAIG</w:t>
            </w:r>
          </w:p>
        </w:tc>
        <w:tc>
          <w:tcPr>
            <w:tcW w:w="4181" w:type="dxa"/>
          </w:tcPr>
          <w:p>
            <w:pPr>
              <w:pStyle w:val="TableParagraph"/>
              <w:spacing w:line="234" w:lineRule="exact"/>
              <w:ind w:left="298"/>
              <w:rPr>
                <w:sz w:val="20"/>
              </w:rPr>
            </w:pPr>
            <w:r>
              <w:rPr>
                <w:sz w:val="20"/>
              </w:rPr>
              <w:t>251 FEI I- I-O/BLM/GAIG</w:t>
            </w:r>
          </w:p>
        </w:tc>
      </w:tr>
      <w:tr>
        <w:trPr>
          <w:trHeight w:val="260" w:hRule="atLeast"/>
        </w:trPr>
        <w:tc>
          <w:tcPr>
            <w:tcW w:w="4590" w:type="dxa"/>
          </w:tcPr>
          <w:p>
            <w:pPr>
              <w:pStyle w:val="TableParagraph"/>
              <w:spacing w:line="233" w:lineRule="exact"/>
              <w:rPr>
                <w:sz w:val="20"/>
              </w:rPr>
            </w:pPr>
            <w:r>
              <w:rPr>
                <w:sz w:val="20"/>
              </w:rPr>
              <w:t>152 FEI Intermed II-Open/BLM/GAIG</w:t>
            </w:r>
          </w:p>
        </w:tc>
        <w:tc>
          <w:tcPr>
            <w:tcW w:w="4181" w:type="dxa"/>
          </w:tcPr>
          <w:p>
            <w:pPr>
              <w:pStyle w:val="TableParagraph"/>
              <w:spacing w:line="233" w:lineRule="exact"/>
              <w:ind w:left="298"/>
              <w:rPr>
                <w:sz w:val="20"/>
              </w:rPr>
            </w:pPr>
            <w:r>
              <w:rPr>
                <w:sz w:val="20"/>
              </w:rPr>
              <w:t>252 FEI I - II-Open/BLM/GAIG</w:t>
            </w:r>
          </w:p>
        </w:tc>
      </w:tr>
      <w:tr>
        <w:trPr>
          <w:trHeight w:val="260" w:hRule="atLeast"/>
        </w:trPr>
        <w:tc>
          <w:tcPr>
            <w:tcW w:w="4590" w:type="dxa"/>
          </w:tcPr>
          <w:p>
            <w:pPr>
              <w:pStyle w:val="TableParagraph"/>
              <w:spacing w:line="234" w:lineRule="exact"/>
              <w:rPr>
                <w:sz w:val="20"/>
              </w:rPr>
            </w:pPr>
            <w:r>
              <w:rPr>
                <w:sz w:val="20"/>
              </w:rPr>
              <w:t>153 FEI Gr Prix Test-Open/BLM/GAIG</w:t>
            </w:r>
          </w:p>
        </w:tc>
        <w:tc>
          <w:tcPr>
            <w:tcW w:w="4181" w:type="dxa"/>
          </w:tcPr>
          <w:p>
            <w:pPr>
              <w:pStyle w:val="TableParagraph"/>
              <w:spacing w:line="234" w:lineRule="exact"/>
              <w:ind w:left="298"/>
              <w:rPr>
                <w:sz w:val="20"/>
              </w:rPr>
            </w:pPr>
            <w:r>
              <w:rPr>
                <w:sz w:val="20"/>
              </w:rPr>
              <w:t>253 FEI GP Test-O/BLM/GAIG</w:t>
            </w:r>
          </w:p>
        </w:tc>
      </w:tr>
      <w:tr>
        <w:trPr>
          <w:trHeight w:val="260" w:hRule="atLeast"/>
        </w:trPr>
        <w:tc>
          <w:tcPr>
            <w:tcW w:w="4590" w:type="dxa"/>
          </w:tcPr>
          <w:p>
            <w:pPr>
              <w:pStyle w:val="TableParagraph"/>
              <w:spacing w:line="233" w:lineRule="exact"/>
              <w:rPr>
                <w:sz w:val="20"/>
              </w:rPr>
            </w:pPr>
            <w:r>
              <w:rPr>
                <w:sz w:val="20"/>
              </w:rPr>
              <w:t>154 FEI Test for 5 year olds – O</w:t>
            </w:r>
          </w:p>
        </w:tc>
        <w:tc>
          <w:tcPr>
            <w:tcW w:w="4181" w:type="dxa"/>
          </w:tcPr>
          <w:p>
            <w:pPr>
              <w:pStyle w:val="TableParagraph"/>
              <w:spacing w:line="233" w:lineRule="exact"/>
              <w:ind w:left="298"/>
              <w:rPr>
                <w:sz w:val="20"/>
              </w:rPr>
            </w:pPr>
            <w:r>
              <w:rPr>
                <w:sz w:val="20"/>
              </w:rPr>
              <w:t>254 FEI Test for 5 year olds – O</w:t>
            </w:r>
          </w:p>
        </w:tc>
      </w:tr>
      <w:tr>
        <w:trPr>
          <w:trHeight w:val="260" w:hRule="atLeast"/>
        </w:trPr>
        <w:tc>
          <w:tcPr>
            <w:tcW w:w="4590" w:type="dxa"/>
          </w:tcPr>
          <w:p>
            <w:pPr>
              <w:pStyle w:val="TableParagraph"/>
              <w:spacing w:line="234" w:lineRule="exact"/>
              <w:rPr>
                <w:sz w:val="20"/>
              </w:rPr>
            </w:pPr>
            <w:r>
              <w:rPr>
                <w:sz w:val="20"/>
              </w:rPr>
              <w:t>154.1FEI Test for 6 year olds – O</w:t>
            </w:r>
          </w:p>
        </w:tc>
        <w:tc>
          <w:tcPr>
            <w:tcW w:w="4181" w:type="dxa"/>
          </w:tcPr>
          <w:p>
            <w:pPr>
              <w:pStyle w:val="TableParagraph"/>
              <w:spacing w:line="234" w:lineRule="exact"/>
              <w:ind w:left="298"/>
              <w:rPr>
                <w:sz w:val="20"/>
              </w:rPr>
            </w:pPr>
            <w:r>
              <w:rPr>
                <w:sz w:val="20"/>
              </w:rPr>
              <w:t>254.1 FEI Test for 6 year olds – O</w:t>
            </w:r>
          </w:p>
        </w:tc>
      </w:tr>
      <w:tr>
        <w:trPr>
          <w:trHeight w:val="260" w:hRule="atLeast"/>
        </w:trPr>
        <w:tc>
          <w:tcPr>
            <w:tcW w:w="4590" w:type="dxa"/>
          </w:tcPr>
          <w:p>
            <w:pPr>
              <w:pStyle w:val="TableParagraph"/>
              <w:spacing w:line="233" w:lineRule="exact"/>
              <w:rPr>
                <w:sz w:val="20"/>
              </w:rPr>
            </w:pPr>
            <w:r>
              <w:rPr>
                <w:sz w:val="20"/>
              </w:rPr>
              <w:t>155 FEI YR Team Test - O/GAIG</w:t>
            </w:r>
          </w:p>
        </w:tc>
        <w:tc>
          <w:tcPr>
            <w:tcW w:w="4181" w:type="dxa"/>
          </w:tcPr>
          <w:p>
            <w:pPr>
              <w:pStyle w:val="TableParagraph"/>
              <w:spacing w:line="233" w:lineRule="exact"/>
              <w:ind w:left="298"/>
              <w:rPr>
                <w:sz w:val="20"/>
              </w:rPr>
            </w:pPr>
            <w:r>
              <w:rPr>
                <w:sz w:val="20"/>
              </w:rPr>
              <w:t>255 FEI YR Ind. Test – O/ GAIG</w:t>
            </w:r>
          </w:p>
        </w:tc>
      </w:tr>
      <w:tr>
        <w:trPr>
          <w:trHeight w:val="260" w:hRule="atLeast"/>
        </w:trPr>
        <w:tc>
          <w:tcPr>
            <w:tcW w:w="4590" w:type="dxa"/>
          </w:tcPr>
          <w:p>
            <w:pPr>
              <w:pStyle w:val="TableParagraph"/>
              <w:spacing w:line="235" w:lineRule="exact"/>
              <w:rPr>
                <w:sz w:val="20"/>
              </w:rPr>
            </w:pPr>
            <w:r>
              <w:rPr>
                <w:sz w:val="20"/>
              </w:rPr>
              <w:t>156 FEI JR Team Test – O/GAIG</w:t>
            </w:r>
          </w:p>
        </w:tc>
        <w:tc>
          <w:tcPr>
            <w:tcW w:w="4181" w:type="dxa"/>
          </w:tcPr>
          <w:p>
            <w:pPr>
              <w:pStyle w:val="TableParagraph"/>
              <w:spacing w:line="235" w:lineRule="exact"/>
              <w:ind w:left="298"/>
              <w:rPr>
                <w:sz w:val="20"/>
              </w:rPr>
            </w:pPr>
            <w:r>
              <w:rPr>
                <w:sz w:val="20"/>
              </w:rPr>
              <w:t>256 FEI JR Individual Test –O /GAIG</w:t>
            </w:r>
          </w:p>
        </w:tc>
      </w:tr>
      <w:tr>
        <w:trPr>
          <w:trHeight w:val="260" w:hRule="atLeast"/>
        </w:trPr>
        <w:tc>
          <w:tcPr>
            <w:tcW w:w="4590" w:type="dxa"/>
          </w:tcPr>
          <w:p>
            <w:pPr>
              <w:pStyle w:val="TableParagraph"/>
              <w:spacing w:line="233" w:lineRule="exact"/>
              <w:rPr>
                <w:sz w:val="20"/>
              </w:rPr>
            </w:pPr>
            <w:r>
              <w:rPr>
                <w:sz w:val="20"/>
              </w:rPr>
              <w:t>157 FEI TOC+ - Open</w:t>
            </w:r>
          </w:p>
        </w:tc>
        <w:tc>
          <w:tcPr>
            <w:tcW w:w="4181" w:type="dxa"/>
          </w:tcPr>
          <w:p>
            <w:pPr>
              <w:pStyle w:val="TableParagraph"/>
              <w:spacing w:line="233" w:lineRule="exact"/>
              <w:ind w:left="298"/>
              <w:rPr>
                <w:sz w:val="20"/>
              </w:rPr>
            </w:pPr>
            <w:r>
              <w:rPr>
                <w:sz w:val="20"/>
              </w:rPr>
              <w:t>257 FEI TOC+ - Open</w:t>
            </w:r>
          </w:p>
        </w:tc>
      </w:tr>
      <w:tr>
        <w:trPr>
          <w:trHeight w:val="260" w:hRule="atLeast"/>
        </w:trPr>
        <w:tc>
          <w:tcPr>
            <w:tcW w:w="4590" w:type="dxa"/>
          </w:tcPr>
          <w:p>
            <w:pPr>
              <w:pStyle w:val="TableParagraph"/>
              <w:spacing w:line="234" w:lineRule="exact"/>
              <w:rPr>
                <w:sz w:val="20"/>
              </w:rPr>
            </w:pPr>
            <w:r>
              <w:rPr>
                <w:sz w:val="20"/>
              </w:rPr>
              <w:t>158 Para Equestrian- TOC + - Open</w:t>
            </w:r>
          </w:p>
        </w:tc>
        <w:tc>
          <w:tcPr>
            <w:tcW w:w="4181" w:type="dxa"/>
          </w:tcPr>
          <w:p>
            <w:pPr>
              <w:pStyle w:val="TableParagraph"/>
              <w:spacing w:line="234" w:lineRule="exact"/>
              <w:ind w:left="298"/>
              <w:rPr>
                <w:sz w:val="20"/>
              </w:rPr>
            </w:pPr>
            <w:r>
              <w:rPr>
                <w:sz w:val="20"/>
              </w:rPr>
              <w:t>258 Para Equestrian- TOC + - Open</w:t>
            </w:r>
          </w:p>
        </w:tc>
      </w:tr>
      <w:tr>
        <w:trPr>
          <w:trHeight w:val="251" w:hRule="atLeast"/>
        </w:trPr>
        <w:tc>
          <w:tcPr>
            <w:tcW w:w="4590" w:type="dxa"/>
          </w:tcPr>
          <w:p>
            <w:pPr>
              <w:pStyle w:val="TableParagraph"/>
              <w:spacing w:line="232" w:lineRule="exact"/>
              <w:rPr>
                <w:sz w:val="20"/>
              </w:rPr>
            </w:pPr>
            <w:r>
              <w:rPr>
                <w:sz w:val="20"/>
              </w:rPr>
              <w:t>159 USEF 4 yr old test – Open/ GAIG</w:t>
            </w:r>
          </w:p>
        </w:tc>
        <w:tc>
          <w:tcPr>
            <w:tcW w:w="4181" w:type="dxa"/>
          </w:tcPr>
          <w:p>
            <w:pPr>
              <w:pStyle w:val="TableParagraph"/>
              <w:spacing w:line="232" w:lineRule="exact"/>
              <w:ind w:left="298"/>
              <w:rPr>
                <w:sz w:val="20"/>
              </w:rPr>
            </w:pPr>
            <w:r>
              <w:rPr>
                <w:sz w:val="20"/>
              </w:rPr>
              <w:t>259 USEF 4 yr old test – Open/ GAIG</w:t>
            </w:r>
          </w:p>
        </w:tc>
      </w:tr>
      <w:tr>
        <w:trPr>
          <w:trHeight w:val="269" w:hRule="atLeast"/>
        </w:trPr>
        <w:tc>
          <w:tcPr>
            <w:tcW w:w="4590" w:type="dxa"/>
          </w:tcPr>
          <w:p>
            <w:pPr>
              <w:pStyle w:val="TableParagraph"/>
              <w:spacing w:line="243" w:lineRule="exact"/>
              <w:rPr>
                <w:sz w:val="20"/>
              </w:rPr>
            </w:pPr>
            <w:r>
              <w:rPr>
                <w:sz w:val="20"/>
              </w:rPr>
              <w:t>160 USDF MFS- Open/(1</w:t>
            </w:r>
            <w:r>
              <w:rPr>
                <w:sz w:val="20"/>
                <w:vertAlign w:val="superscript"/>
              </w:rPr>
              <w:t>st</w:t>
            </w:r>
            <w:r>
              <w:rPr>
                <w:sz w:val="20"/>
                <w:vertAlign w:val="baseline"/>
              </w:rPr>
              <w:t>-4</w:t>
            </w:r>
            <w:r>
              <w:rPr>
                <w:sz w:val="20"/>
                <w:vertAlign w:val="superscript"/>
              </w:rPr>
              <w:t>th</w:t>
            </w:r>
            <w:r>
              <w:rPr>
                <w:sz w:val="20"/>
                <w:vertAlign w:val="baseline"/>
              </w:rPr>
              <w:t>)BLM/GAIG</w:t>
            </w:r>
          </w:p>
        </w:tc>
        <w:tc>
          <w:tcPr>
            <w:tcW w:w="4181" w:type="dxa"/>
          </w:tcPr>
          <w:p>
            <w:pPr>
              <w:pStyle w:val="TableParagraph"/>
              <w:spacing w:line="243" w:lineRule="exact"/>
              <w:ind w:left="298"/>
              <w:rPr>
                <w:sz w:val="18"/>
              </w:rPr>
            </w:pPr>
            <w:r>
              <w:rPr>
                <w:sz w:val="20"/>
              </w:rPr>
              <w:t>260 USDF MFS-O/</w:t>
            </w:r>
            <w:r>
              <w:rPr>
                <w:sz w:val="18"/>
              </w:rPr>
              <w:t>(1</w:t>
            </w:r>
            <w:r>
              <w:rPr>
                <w:position w:val="5"/>
                <w:sz w:val="12"/>
              </w:rPr>
              <w:t>st</w:t>
            </w:r>
            <w:r>
              <w:rPr>
                <w:sz w:val="18"/>
              </w:rPr>
              <w:t>-4</w:t>
            </w:r>
            <w:r>
              <w:rPr>
                <w:position w:val="5"/>
                <w:sz w:val="12"/>
              </w:rPr>
              <w:t>th</w:t>
            </w:r>
            <w:r>
              <w:rPr>
                <w:sz w:val="18"/>
              </w:rPr>
              <w:t>)BLM/GAIG</w:t>
            </w:r>
          </w:p>
        </w:tc>
      </w:tr>
      <w:tr>
        <w:trPr>
          <w:trHeight w:val="260" w:hRule="atLeast"/>
        </w:trPr>
        <w:tc>
          <w:tcPr>
            <w:tcW w:w="4590" w:type="dxa"/>
          </w:tcPr>
          <w:p>
            <w:pPr>
              <w:pStyle w:val="TableParagraph"/>
              <w:spacing w:line="233" w:lineRule="exact"/>
              <w:rPr>
                <w:sz w:val="20"/>
              </w:rPr>
            </w:pPr>
            <w:r>
              <w:rPr>
                <w:sz w:val="20"/>
              </w:rPr>
              <w:t>161 USDF Pas de Deux+</w:t>
            </w:r>
          </w:p>
        </w:tc>
        <w:tc>
          <w:tcPr>
            <w:tcW w:w="4181" w:type="dxa"/>
          </w:tcPr>
          <w:p>
            <w:pPr>
              <w:pStyle w:val="TableParagraph"/>
              <w:spacing w:line="233" w:lineRule="exact"/>
              <w:ind w:left="298"/>
              <w:rPr>
                <w:sz w:val="20"/>
              </w:rPr>
            </w:pPr>
            <w:r>
              <w:rPr>
                <w:sz w:val="20"/>
              </w:rPr>
              <w:t>261 USDF Pas De Deux+ - Open</w:t>
            </w:r>
          </w:p>
        </w:tc>
      </w:tr>
      <w:tr>
        <w:trPr>
          <w:trHeight w:val="260" w:hRule="atLeast"/>
        </w:trPr>
        <w:tc>
          <w:tcPr>
            <w:tcW w:w="4590" w:type="dxa"/>
          </w:tcPr>
          <w:p>
            <w:pPr>
              <w:pStyle w:val="TableParagraph"/>
              <w:spacing w:line="234" w:lineRule="exact"/>
              <w:rPr>
                <w:sz w:val="20"/>
              </w:rPr>
            </w:pPr>
            <w:r>
              <w:rPr>
                <w:sz w:val="20"/>
              </w:rPr>
              <w:t>170 FEI MFS-O/BLM/GAIG+</w:t>
            </w:r>
          </w:p>
        </w:tc>
        <w:tc>
          <w:tcPr>
            <w:tcW w:w="4181" w:type="dxa"/>
          </w:tcPr>
          <w:p>
            <w:pPr>
              <w:pStyle w:val="TableParagraph"/>
              <w:spacing w:line="234" w:lineRule="exact"/>
              <w:ind w:left="298"/>
              <w:rPr>
                <w:sz w:val="20"/>
              </w:rPr>
            </w:pPr>
            <w:r>
              <w:rPr>
                <w:sz w:val="20"/>
              </w:rPr>
              <w:t>270 FEI MFS-O/BLM/GAIG+</w:t>
            </w:r>
          </w:p>
        </w:tc>
      </w:tr>
      <w:tr>
        <w:trPr>
          <w:trHeight w:val="260" w:hRule="atLeast"/>
        </w:trPr>
        <w:tc>
          <w:tcPr>
            <w:tcW w:w="4590" w:type="dxa"/>
          </w:tcPr>
          <w:p>
            <w:pPr>
              <w:pStyle w:val="TableParagraph"/>
              <w:spacing w:line="233" w:lineRule="exact"/>
              <w:rPr>
                <w:sz w:val="20"/>
              </w:rPr>
            </w:pPr>
            <w:r>
              <w:rPr>
                <w:sz w:val="20"/>
              </w:rPr>
              <w:t>171 FEI Pony Team Test – O/GAIG</w:t>
            </w:r>
          </w:p>
        </w:tc>
        <w:tc>
          <w:tcPr>
            <w:tcW w:w="4181" w:type="dxa"/>
          </w:tcPr>
          <w:p>
            <w:pPr>
              <w:pStyle w:val="TableParagraph"/>
              <w:spacing w:line="233" w:lineRule="exact"/>
              <w:ind w:left="298"/>
              <w:rPr>
                <w:sz w:val="20"/>
              </w:rPr>
            </w:pPr>
            <w:r>
              <w:rPr>
                <w:sz w:val="20"/>
              </w:rPr>
              <w:t>271 FEI YR Freestyle – Open</w:t>
            </w:r>
          </w:p>
        </w:tc>
      </w:tr>
      <w:tr>
        <w:trPr>
          <w:trHeight w:val="260" w:hRule="atLeast"/>
        </w:trPr>
        <w:tc>
          <w:tcPr>
            <w:tcW w:w="4590" w:type="dxa"/>
          </w:tcPr>
          <w:p>
            <w:pPr>
              <w:pStyle w:val="TableParagraph"/>
              <w:spacing w:line="234" w:lineRule="exact"/>
              <w:rPr>
                <w:sz w:val="20"/>
              </w:rPr>
            </w:pPr>
            <w:r>
              <w:rPr>
                <w:sz w:val="20"/>
              </w:rPr>
              <w:t>171.1FEI Pony Individual Test – O/GAIG</w:t>
            </w:r>
          </w:p>
        </w:tc>
        <w:tc>
          <w:tcPr>
            <w:tcW w:w="4181" w:type="dxa"/>
          </w:tcPr>
          <w:p>
            <w:pPr>
              <w:pStyle w:val="TableParagraph"/>
              <w:spacing w:line="234" w:lineRule="exact"/>
              <w:ind w:left="298"/>
              <w:rPr>
                <w:sz w:val="20"/>
              </w:rPr>
            </w:pPr>
            <w:r>
              <w:rPr>
                <w:sz w:val="20"/>
              </w:rPr>
              <w:t>271.1 FEI JR Freestyle – Open</w:t>
            </w:r>
          </w:p>
        </w:tc>
      </w:tr>
      <w:tr>
        <w:trPr>
          <w:trHeight w:val="260" w:hRule="atLeast"/>
        </w:trPr>
        <w:tc>
          <w:tcPr>
            <w:tcW w:w="4590" w:type="dxa"/>
          </w:tcPr>
          <w:p>
            <w:pPr>
              <w:pStyle w:val="TableParagraph"/>
              <w:spacing w:line="233" w:lineRule="exact"/>
              <w:rPr>
                <w:sz w:val="20"/>
              </w:rPr>
            </w:pPr>
            <w:r>
              <w:rPr>
                <w:sz w:val="20"/>
              </w:rPr>
              <w:t>172 USEF Brentina’s Cup Test – Open</w:t>
            </w:r>
          </w:p>
        </w:tc>
        <w:tc>
          <w:tcPr>
            <w:tcW w:w="4181" w:type="dxa"/>
          </w:tcPr>
          <w:p>
            <w:pPr>
              <w:pStyle w:val="TableParagraph"/>
              <w:spacing w:line="233" w:lineRule="exact"/>
              <w:ind w:left="298"/>
              <w:rPr>
                <w:sz w:val="20"/>
              </w:rPr>
            </w:pPr>
            <w:r>
              <w:rPr>
                <w:sz w:val="20"/>
              </w:rPr>
              <w:t>272 FEI Grand Prix 16-25 Test O/GAIG</w:t>
            </w:r>
          </w:p>
        </w:tc>
      </w:tr>
      <w:tr>
        <w:trPr>
          <w:trHeight w:val="260" w:hRule="atLeast"/>
        </w:trPr>
        <w:tc>
          <w:tcPr>
            <w:tcW w:w="4590" w:type="dxa"/>
          </w:tcPr>
          <w:p>
            <w:pPr>
              <w:pStyle w:val="TableParagraph"/>
              <w:spacing w:line="234" w:lineRule="exact"/>
              <w:rPr>
                <w:sz w:val="20"/>
              </w:rPr>
            </w:pPr>
            <w:r>
              <w:rPr>
                <w:sz w:val="20"/>
              </w:rPr>
              <w:t>173 USEF Dressage Seat Equitation – Open/GAIG</w:t>
            </w:r>
          </w:p>
        </w:tc>
        <w:tc>
          <w:tcPr>
            <w:tcW w:w="4181" w:type="dxa"/>
          </w:tcPr>
          <w:p>
            <w:pPr>
              <w:pStyle w:val="TableParagraph"/>
              <w:spacing w:line="234" w:lineRule="exact"/>
              <w:ind w:left="298"/>
              <w:rPr>
                <w:sz w:val="20"/>
              </w:rPr>
            </w:pPr>
            <w:r>
              <w:rPr>
                <w:sz w:val="20"/>
              </w:rPr>
              <w:t>273 Dressage Seat Equitation – O/GAIG</w:t>
            </w:r>
          </w:p>
        </w:tc>
      </w:tr>
      <w:tr>
        <w:trPr>
          <w:trHeight w:val="260" w:hRule="atLeast"/>
        </w:trPr>
        <w:tc>
          <w:tcPr>
            <w:tcW w:w="4590" w:type="dxa"/>
          </w:tcPr>
          <w:p>
            <w:pPr>
              <w:pStyle w:val="TableParagraph"/>
              <w:spacing w:line="233" w:lineRule="exact"/>
              <w:rPr>
                <w:sz w:val="20"/>
              </w:rPr>
            </w:pPr>
            <w:r>
              <w:rPr>
                <w:sz w:val="20"/>
              </w:rPr>
              <w:t>174 USEF Developing Horse PSG – O/ GAIG</w:t>
            </w:r>
          </w:p>
        </w:tc>
        <w:tc>
          <w:tcPr>
            <w:tcW w:w="4181" w:type="dxa"/>
          </w:tcPr>
          <w:p>
            <w:pPr>
              <w:pStyle w:val="TableParagraph"/>
              <w:spacing w:line="233" w:lineRule="exact"/>
              <w:ind w:left="298"/>
              <w:rPr>
                <w:sz w:val="20"/>
              </w:rPr>
            </w:pPr>
            <w:r>
              <w:rPr>
                <w:sz w:val="20"/>
              </w:rPr>
              <w:t>274 Developing Horse PSG – O/ GAIG</w:t>
            </w:r>
          </w:p>
        </w:tc>
      </w:tr>
      <w:tr>
        <w:trPr>
          <w:trHeight w:val="490" w:hRule="atLeast"/>
        </w:trPr>
        <w:tc>
          <w:tcPr>
            <w:tcW w:w="4590" w:type="dxa"/>
          </w:tcPr>
          <w:p>
            <w:pPr>
              <w:pStyle w:val="TableParagraph"/>
              <w:spacing w:line="234" w:lineRule="exact"/>
              <w:rPr>
                <w:sz w:val="20"/>
              </w:rPr>
            </w:pPr>
            <w:r>
              <w:rPr>
                <w:sz w:val="20"/>
              </w:rPr>
              <w:t>175 USEF Developing Horse Grand Prix – O/ GAIG</w:t>
            </w:r>
          </w:p>
          <w:p>
            <w:pPr>
              <w:pStyle w:val="TableParagraph"/>
              <w:spacing w:line="220" w:lineRule="exact" w:before="15"/>
              <w:rPr>
                <w:sz w:val="20"/>
              </w:rPr>
            </w:pPr>
            <w:r>
              <w:rPr>
                <w:sz w:val="20"/>
              </w:rPr>
              <w:t>200 USDF Introductory Level TOC+</w:t>
            </w:r>
          </w:p>
        </w:tc>
        <w:tc>
          <w:tcPr>
            <w:tcW w:w="4181" w:type="dxa"/>
          </w:tcPr>
          <w:p>
            <w:pPr>
              <w:pStyle w:val="TableParagraph"/>
              <w:spacing w:line="234" w:lineRule="exact"/>
              <w:ind w:left="298"/>
              <w:rPr>
                <w:sz w:val="20"/>
              </w:rPr>
            </w:pPr>
            <w:r>
              <w:rPr>
                <w:sz w:val="20"/>
              </w:rPr>
              <w:t>275 Developing Horse Grand Prix – O/ GAIG</w:t>
            </w:r>
          </w:p>
          <w:p>
            <w:pPr>
              <w:pStyle w:val="TableParagraph"/>
              <w:spacing w:line="220" w:lineRule="exact" w:before="15"/>
              <w:ind w:left="298"/>
              <w:rPr>
                <w:sz w:val="20"/>
              </w:rPr>
            </w:pPr>
            <w:r>
              <w:rPr>
                <w:sz w:val="20"/>
              </w:rPr>
              <w:t>300 USDF Introductory Level TOC+</w:t>
            </w:r>
          </w:p>
        </w:tc>
      </w:tr>
    </w:tbl>
    <w:p>
      <w:pPr>
        <w:spacing w:line="243" w:lineRule="exact" w:before="21"/>
        <w:ind w:left="477" w:right="0" w:firstLine="0"/>
        <w:jc w:val="left"/>
        <w:rPr>
          <w:b/>
          <w:sz w:val="20"/>
        </w:rPr>
      </w:pPr>
      <w:r>
        <w:rPr>
          <w:b/>
          <w:sz w:val="20"/>
        </w:rPr>
        <w:t>+ Please specify test of choice. TOC must be test not be offered.</w:t>
      </w:r>
    </w:p>
    <w:p>
      <w:pPr>
        <w:spacing w:line="218" w:lineRule="exact" w:before="0"/>
        <w:ind w:left="2361" w:right="2163" w:firstLine="0"/>
        <w:jc w:val="center"/>
        <w:rPr>
          <w:b/>
          <w:sz w:val="18"/>
        </w:rPr>
      </w:pPr>
      <w:r>
        <w:rPr>
          <w:b/>
          <w:sz w:val="18"/>
        </w:rPr>
        <w:t>Opportunity Classes offered*</w:t>
      </w:r>
    </w:p>
    <w:p>
      <w:pPr>
        <w:tabs>
          <w:tab w:pos="4620" w:val="left" w:leader="none"/>
        </w:tabs>
        <w:spacing w:line="219" w:lineRule="exact" w:before="0"/>
        <w:ind w:left="285" w:right="0" w:firstLine="0"/>
        <w:jc w:val="left"/>
        <w:rPr>
          <w:sz w:val="18"/>
        </w:rPr>
      </w:pPr>
      <w:r>
        <w:rPr>
          <w:sz w:val="18"/>
        </w:rPr>
        <w:t>101.1 Opportunity Training Level</w:t>
      </w:r>
      <w:r>
        <w:rPr>
          <w:spacing w:val="-6"/>
          <w:sz w:val="18"/>
        </w:rPr>
        <w:t> </w:t>
      </w:r>
      <w:r>
        <w:rPr>
          <w:sz w:val="18"/>
        </w:rPr>
        <w:t>Test</w:t>
      </w:r>
      <w:r>
        <w:rPr>
          <w:spacing w:val="-2"/>
          <w:sz w:val="18"/>
        </w:rPr>
        <w:t> </w:t>
      </w:r>
      <w:r>
        <w:rPr>
          <w:sz w:val="18"/>
        </w:rPr>
        <w:t>1(Sat)</w:t>
        <w:tab/>
        <w:t>201.1 Opportunity Training Level Test 1</w:t>
      </w:r>
      <w:r>
        <w:rPr>
          <w:spacing w:val="-12"/>
          <w:sz w:val="18"/>
        </w:rPr>
        <w:t> </w:t>
      </w:r>
      <w:r>
        <w:rPr>
          <w:sz w:val="18"/>
        </w:rPr>
        <w:t>(Sun)</w:t>
      </w:r>
    </w:p>
    <w:p>
      <w:pPr>
        <w:tabs>
          <w:tab w:pos="4620" w:val="left" w:leader="none"/>
        </w:tabs>
        <w:spacing w:before="35"/>
        <w:ind w:left="285" w:right="0" w:firstLine="0"/>
        <w:jc w:val="left"/>
        <w:rPr>
          <w:sz w:val="18"/>
        </w:rPr>
      </w:pPr>
      <w:r>
        <w:rPr>
          <w:sz w:val="18"/>
        </w:rPr>
        <w:t>103.3 Opportunity Training Level</w:t>
      </w:r>
      <w:r>
        <w:rPr>
          <w:spacing w:val="-6"/>
          <w:sz w:val="18"/>
        </w:rPr>
        <w:t> </w:t>
      </w:r>
      <w:r>
        <w:rPr>
          <w:sz w:val="18"/>
        </w:rPr>
        <w:t>Test</w:t>
      </w:r>
      <w:r>
        <w:rPr>
          <w:spacing w:val="-2"/>
          <w:sz w:val="18"/>
        </w:rPr>
        <w:t> </w:t>
      </w:r>
      <w:r>
        <w:rPr>
          <w:sz w:val="18"/>
        </w:rPr>
        <w:t>3(Sat)</w:t>
        <w:tab/>
        <w:t>203.3 Opportunity Training Level Test 3</w:t>
      </w:r>
      <w:r>
        <w:rPr>
          <w:spacing w:val="-13"/>
          <w:sz w:val="18"/>
        </w:rPr>
        <w:t> </w:t>
      </w:r>
      <w:r>
        <w:rPr>
          <w:sz w:val="18"/>
        </w:rPr>
        <w:t>(Sun)</w:t>
      </w:r>
    </w:p>
    <w:p>
      <w:pPr>
        <w:pStyle w:val="BodyText"/>
        <w:spacing w:before="32"/>
        <w:ind w:left="415" w:right="525"/>
      </w:pPr>
      <w:r>
        <w:rPr/>
        <w:t>Please state on entry whether riding Open, BLM, or GAIG/USDF Qualifying and status of Amateur, Open, or JR. Management reserves the right to split, cancel, or combine classes. </w:t>
      </w:r>
      <w:r>
        <w:rPr>
          <w:rFonts w:ascii="Times New Roman"/>
          <w:b/>
        </w:rPr>
        <w:t>GAIG classes are 2019</w:t>
      </w:r>
      <w:r>
        <w:rPr/>
        <w:t>: If entering as Great American/USDF Qualifying, please indicate on your entry form your rider status and include the $15 Qualifying fee. Classes 157 and 257 cannot be ridden as GAIG/USDF Qualifiers.</w:t>
      </w:r>
    </w:p>
    <w:p>
      <w:pPr>
        <w:spacing w:after="0"/>
        <w:sectPr>
          <w:pgSz w:w="12240" w:h="15840"/>
          <w:pgMar w:header="763" w:footer="0" w:top="1240" w:bottom="280" w:left="420" w:right="600"/>
        </w:sectPr>
      </w:pPr>
    </w:p>
    <w:p>
      <w:pPr>
        <w:pStyle w:val="Heading3"/>
        <w:spacing w:before="5"/>
        <w:ind w:left="2361" w:right="1793"/>
        <w:jc w:val="center"/>
      </w:pPr>
      <w:r>
        <w:rPr/>
        <w:t>Dressage at the Park Breeding Show Class List USDFBC 2019 Series</w:t>
      </w:r>
    </w:p>
    <w:p>
      <w:pPr>
        <w:spacing w:line="390" w:lineRule="exact" w:before="0"/>
        <w:ind w:left="3622" w:right="0" w:firstLine="0"/>
        <w:jc w:val="left"/>
        <w:rPr>
          <w:b/>
          <w:sz w:val="32"/>
        </w:rPr>
      </w:pPr>
      <w:r>
        <w:rPr>
          <w:b/>
          <w:sz w:val="32"/>
        </w:rPr>
        <w:t>Susan Graham White, R officiating</w:t>
      </w:r>
    </w:p>
    <w:p>
      <w:pPr>
        <w:pStyle w:val="BodyText"/>
        <w:spacing w:before="268"/>
        <w:ind w:left="770" w:right="448"/>
      </w:pPr>
      <w:r>
        <w:rPr/>
        <w:t>For all age-specific classes, horse proof of age (breed registration certificate or vet certificate showing foal date) MUST be provided with entry form.</w:t>
      </w:r>
    </w:p>
    <w:p>
      <w:pPr>
        <w:pStyle w:val="BodyText"/>
        <w:spacing w:before="1"/>
      </w:pPr>
    </w:p>
    <w:p>
      <w:pPr>
        <w:pStyle w:val="BodyText"/>
        <w:ind w:left="770" w:right="525"/>
      </w:pPr>
      <w:r>
        <w:rPr/>
        <w:t>Young Horse/Dressage Sport Horse Prospect: To be shown in-hand at the walk and trot on the triangle. Halters mandatory on foals. Bridles optional on yearlings, but mandatory on all horses 2 years or older. Mares accompanying foals must wear a bridle and must be issued a separate bridle number.</w:t>
      </w:r>
    </w:p>
    <w:p>
      <w:pPr>
        <w:pStyle w:val="BodyText"/>
        <w:spacing w:before="11"/>
        <w:rPr>
          <w:sz w:val="21"/>
        </w:rPr>
      </w:pPr>
    </w:p>
    <w:p>
      <w:pPr>
        <w:pStyle w:val="BodyText"/>
        <w:ind w:left="770" w:right="469"/>
      </w:pPr>
      <w:r>
        <w:rPr/>
        <w:t>Every class offered herein which is covered by the rules and specifications of the current USEF Rule Book will be conducted and judged in accordance therewith.</w:t>
      </w:r>
    </w:p>
    <w:p>
      <w:pPr>
        <w:pStyle w:val="Heading3"/>
        <w:spacing w:before="2" w:after="43"/>
        <w:rPr>
          <w:sz w:val="21"/>
        </w:rPr>
      </w:pPr>
      <w:r>
        <w:rPr/>
        <w:t>Saturday, July 6</w:t>
      </w:r>
      <w:r>
        <w:rPr>
          <w:position w:val="10"/>
          <w:sz w:val="21"/>
        </w:rPr>
        <w:t>th</w:t>
      </w:r>
    </w:p>
    <w:tbl>
      <w:tblPr>
        <w:tblW w:w="0" w:type="auto"/>
        <w:jc w:val="left"/>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3"/>
        <w:gridCol w:w="7847"/>
      </w:tblGrid>
      <w:tr>
        <w:trPr>
          <w:trHeight w:val="271" w:hRule="atLeast"/>
        </w:trPr>
        <w:tc>
          <w:tcPr>
            <w:tcW w:w="1803" w:type="dxa"/>
          </w:tcPr>
          <w:p>
            <w:pPr>
              <w:pStyle w:val="TableParagraph"/>
              <w:spacing w:line="250" w:lineRule="exact"/>
              <w:rPr>
                <w:sz w:val="24"/>
              </w:rPr>
            </w:pPr>
            <w:r>
              <w:rPr>
                <w:sz w:val="24"/>
              </w:rPr>
              <w:t>401</w:t>
            </w:r>
          </w:p>
        </w:tc>
        <w:tc>
          <w:tcPr>
            <w:tcW w:w="7847" w:type="dxa"/>
          </w:tcPr>
          <w:p>
            <w:pPr>
              <w:pStyle w:val="TableParagraph"/>
              <w:spacing w:line="203" w:lineRule="exact"/>
              <w:ind w:left="1236"/>
              <w:rPr>
                <w:sz w:val="20"/>
              </w:rPr>
            </w:pPr>
            <w:r>
              <w:rPr>
                <w:sz w:val="20"/>
              </w:rPr>
              <w:t>Fillies of 2019 – with or without dam; only foal judged</w:t>
            </w:r>
          </w:p>
        </w:tc>
      </w:tr>
      <w:tr>
        <w:trPr>
          <w:trHeight w:val="292" w:hRule="atLeast"/>
        </w:trPr>
        <w:tc>
          <w:tcPr>
            <w:tcW w:w="1803" w:type="dxa"/>
          </w:tcPr>
          <w:p>
            <w:pPr>
              <w:pStyle w:val="TableParagraph"/>
              <w:spacing w:line="271" w:lineRule="exact"/>
              <w:rPr>
                <w:sz w:val="24"/>
              </w:rPr>
            </w:pPr>
            <w:r>
              <w:rPr>
                <w:sz w:val="24"/>
              </w:rPr>
              <w:t>402</w:t>
            </w:r>
          </w:p>
        </w:tc>
        <w:tc>
          <w:tcPr>
            <w:tcW w:w="7847" w:type="dxa"/>
          </w:tcPr>
          <w:p>
            <w:pPr>
              <w:pStyle w:val="TableParagraph"/>
              <w:spacing w:line="271" w:lineRule="exact"/>
              <w:ind w:left="1236"/>
              <w:rPr>
                <w:sz w:val="24"/>
              </w:rPr>
            </w:pPr>
            <w:r>
              <w:rPr>
                <w:sz w:val="24"/>
              </w:rPr>
              <w:t>Filly Yearlings</w:t>
            </w:r>
          </w:p>
        </w:tc>
      </w:tr>
      <w:tr>
        <w:trPr>
          <w:trHeight w:val="292" w:hRule="atLeast"/>
        </w:trPr>
        <w:tc>
          <w:tcPr>
            <w:tcW w:w="1803" w:type="dxa"/>
          </w:tcPr>
          <w:p>
            <w:pPr>
              <w:pStyle w:val="TableParagraph"/>
              <w:spacing w:line="271" w:lineRule="exact"/>
              <w:rPr>
                <w:sz w:val="24"/>
              </w:rPr>
            </w:pPr>
            <w:r>
              <w:rPr>
                <w:sz w:val="24"/>
              </w:rPr>
              <w:t>403</w:t>
            </w:r>
          </w:p>
        </w:tc>
        <w:tc>
          <w:tcPr>
            <w:tcW w:w="7847" w:type="dxa"/>
          </w:tcPr>
          <w:p>
            <w:pPr>
              <w:pStyle w:val="TableParagraph"/>
              <w:spacing w:line="271" w:lineRule="exact"/>
              <w:ind w:left="1253"/>
              <w:rPr>
                <w:sz w:val="24"/>
              </w:rPr>
            </w:pPr>
            <w:r>
              <w:rPr>
                <w:sz w:val="24"/>
              </w:rPr>
              <w:t>Filly 2 Year Olds</w:t>
            </w:r>
          </w:p>
        </w:tc>
      </w:tr>
      <w:tr>
        <w:trPr>
          <w:trHeight w:val="292" w:hRule="atLeast"/>
        </w:trPr>
        <w:tc>
          <w:tcPr>
            <w:tcW w:w="1803" w:type="dxa"/>
          </w:tcPr>
          <w:p>
            <w:pPr>
              <w:pStyle w:val="TableParagraph"/>
              <w:spacing w:line="271" w:lineRule="exact"/>
              <w:rPr>
                <w:sz w:val="24"/>
              </w:rPr>
            </w:pPr>
            <w:r>
              <w:rPr>
                <w:sz w:val="24"/>
              </w:rPr>
              <w:t>404</w:t>
            </w:r>
          </w:p>
        </w:tc>
        <w:tc>
          <w:tcPr>
            <w:tcW w:w="7847" w:type="dxa"/>
          </w:tcPr>
          <w:p>
            <w:pPr>
              <w:pStyle w:val="TableParagraph"/>
              <w:spacing w:line="271" w:lineRule="exact"/>
              <w:ind w:left="1253"/>
              <w:rPr>
                <w:sz w:val="24"/>
              </w:rPr>
            </w:pPr>
            <w:r>
              <w:rPr>
                <w:sz w:val="24"/>
              </w:rPr>
              <w:t>Filly 3 Year Olds</w:t>
            </w:r>
          </w:p>
        </w:tc>
      </w:tr>
      <w:tr>
        <w:trPr>
          <w:trHeight w:val="290" w:hRule="atLeast"/>
        </w:trPr>
        <w:tc>
          <w:tcPr>
            <w:tcW w:w="1803" w:type="dxa"/>
          </w:tcPr>
          <w:p>
            <w:pPr>
              <w:pStyle w:val="TableParagraph"/>
              <w:spacing w:line="270" w:lineRule="exact"/>
              <w:rPr>
                <w:sz w:val="24"/>
              </w:rPr>
            </w:pPr>
            <w:r>
              <w:rPr>
                <w:sz w:val="24"/>
              </w:rPr>
              <w:t>405</w:t>
            </w:r>
          </w:p>
        </w:tc>
        <w:tc>
          <w:tcPr>
            <w:tcW w:w="7847" w:type="dxa"/>
          </w:tcPr>
          <w:p>
            <w:pPr>
              <w:pStyle w:val="TableParagraph"/>
              <w:spacing w:line="270" w:lineRule="exact"/>
              <w:ind w:left="1253"/>
              <w:rPr>
                <w:sz w:val="20"/>
              </w:rPr>
            </w:pPr>
            <w:r>
              <w:rPr>
                <w:sz w:val="24"/>
              </w:rPr>
              <w:t>Filly Championship* </w:t>
            </w:r>
            <w:r>
              <w:rPr>
                <w:sz w:val="20"/>
              </w:rPr>
              <w:t>(1</w:t>
            </w:r>
            <w:r>
              <w:rPr>
                <w:sz w:val="20"/>
                <w:vertAlign w:val="superscript"/>
              </w:rPr>
              <w:t>st</w:t>
            </w:r>
            <w:r>
              <w:rPr>
                <w:sz w:val="20"/>
                <w:vertAlign w:val="baseline"/>
              </w:rPr>
              <w:t>&amp;2</w:t>
            </w:r>
            <w:r>
              <w:rPr>
                <w:sz w:val="20"/>
                <w:vertAlign w:val="superscript"/>
              </w:rPr>
              <w:t>nd</w:t>
            </w:r>
            <w:r>
              <w:rPr>
                <w:sz w:val="20"/>
                <w:vertAlign w:val="baseline"/>
              </w:rPr>
              <w:t> place from 402-404 to be judged)</w:t>
            </w:r>
          </w:p>
        </w:tc>
      </w:tr>
      <w:tr>
        <w:trPr>
          <w:trHeight w:val="295" w:hRule="atLeast"/>
        </w:trPr>
        <w:tc>
          <w:tcPr>
            <w:tcW w:w="1803" w:type="dxa"/>
          </w:tcPr>
          <w:p>
            <w:pPr>
              <w:pStyle w:val="TableParagraph"/>
              <w:spacing w:line="274" w:lineRule="exact"/>
              <w:rPr>
                <w:sz w:val="24"/>
              </w:rPr>
            </w:pPr>
            <w:r>
              <w:rPr>
                <w:sz w:val="24"/>
              </w:rPr>
              <w:t>406</w:t>
            </w:r>
          </w:p>
        </w:tc>
        <w:tc>
          <w:tcPr>
            <w:tcW w:w="7847" w:type="dxa"/>
          </w:tcPr>
          <w:p>
            <w:pPr>
              <w:pStyle w:val="TableParagraph"/>
              <w:spacing w:line="227" w:lineRule="exact"/>
              <w:ind w:left="1253"/>
              <w:rPr>
                <w:sz w:val="20"/>
              </w:rPr>
            </w:pPr>
            <w:r>
              <w:rPr>
                <w:sz w:val="20"/>
              </w:rPr>
              <w:t>Colt/Geldings of 2019 with or without dam; only foal judged</w:t>
            </w:r>
          </w:p>
        </w:tc>
      </w:tr>
      <w:tr>
        <w:trPr>
          <w:trHeight w:val="292" w:hRule="atLeast"/>
        </w:trPr>
        <w:tc>
          <w:tcPr>
            <w:tcW w:w="1803" w:type="dxa"/>
          </w:tcPr>
          <w:p>
            <w:pPr>
              <w:pStyle w:val="TableParagraph"/>
              <w:spacing w:line="271" w:lineRule="exact"/>
              <w:rPr>
                <w:sz w:val="24"/>
              </w:rPr>
            </w:pPr>
            <w:r>
              <w:rPr>
                <w:sz w:val="24"/>
              </w:rPr>
              <w:t>407</w:t>
            </w:r>
          </w:p>
        </w:tc>
        <w:tc>
          <w:tcPr>
            <w:tcW w:w="7847" w:type="dxa"/>
          </w:tcPr>
          <w:p>
            <w:pPr>
              <w:pStyle w:val="TableParagraph"/>
              <w:spacing w:line="271" w:lineRule="exact"/>
              <w:ind w:left="1253"/>
              <w:rPr>
                <w:sz w:val="24"/>
              </w:rPr>
            </w:pPr>
            <w:r>
              <w:rPr>
                <w:sz w:val="24"/>
              </w:rPr>
              <w:t>Colt/Gelding Yearlings</w:t>
            </w:r>
          </w:p>
        </w:tc>
      </w:tr>
      <w:tr>
        <w:trPr>
          <w:trHeight w:val="292" w:hRule="atLeast"/>
        </w:trPr>
        <w:tc>
          <w:tcPr>
            <w:tcW w:w="1803" w:type="dxa"/>
          </w:tcPr>
          <w:p>
            <w:pPr>
              <w:pStyle w:val="TableParagraph"/>
              <w:spacing w:line="271" w:lineRule="exact"/>
              <w:rPr>
                <w:sz w:val="24"/>
              </w:rPr>
            </w:pPr>
            <w:r>
              <w:rPr>
                <w:sz w:val="24"/>
              </w:rPr>
              <w:t>408</w:t>
            </w:r>
          </w:p>
        </w:tc>
        <w:tc>
          <w:tcPr>
            <w:tcW w:w="7847" w:type="dxa"/>
          </w:tcPr>
          <w:p>
            <w:pPr>
              <w:pStyle w:val="TableParagraph"/>
              <w:spacing w:line="271" w:lineRule="exact"/>
              <w:ind w:left="1253"/>
              <w:rPr>
                <w:sz w:val="24"/>
              </w:rPr>
            </w:pPr>
            <w:r>
              <w:rPr>
                <w:sz w:val="24"/>
              </w:rPr>
              <w:t>Colt/Gelding 2 Year Olds</w:t>
            </w:r>
          </w:p>
        </w:tc>
      </w:tr>
      <w:tr>
        <w:trPr>
          <w:trHeight w:val="292" w:hRule="atLeast"/>
        </w:trPr>
        <w:tc>
          <w:tcPr>
            <w:tcW w:w="1803" w:type="dxa"/>
          </w:tcPr>
          <w:p>
            <w:pPr>
              <w:pStyle w:val="TableParagraph"/>
              <w:spacing w:line="271" w:lineRule="exact"/>
              <w:rPr>
                <w:sz w:val="24"/>
              </w:rPr>
            </w:pPr>
            <w:r>
              <w:rPr>
                <w:sz w:val="24"/>
              </w:rPr>
              <w:t>409</w:t>
            </w:r>
          </w:p>
        </w:tc>
        <w:tc>
          <w:tcPr>
            <w:tcW w:w="7847" w:type="dxa"/>
          </w:tcPr>
          <w:p>
            <w:pPr>
              <w:pStyle w:val="TableParagraph"/>
              <w:spacing w:line="271" w:lineRule="exact"/>
              <w:ind w:left="1253"/>
              <w:rPr>
                <w:sz w:val="24"/>
              </w:rPr>
            </w:pPr>
            <w:r>
              <w:rPr>
                <w:sz w:val="24"/>
              </w:rPr>
              <w:t>Colt/Gelding 3 Year Olds</w:t>
            </w:r>
          </w:p>
        </w:tc>
      </w:tr>
      <w:tr>
        <w:trPr>
          <w:trHeight w:val="292" w:hRule="atLeast"/>
        </w:trPr>
        <w:tc>
          <w:tcPr>
            <w:tcW w:w="1803" w:type="dxa"/>
          </w:tcPr>
          <w:p>
            <w:pPr>
              <w:pStyle w:val="TableParagraph"/>
              <w:spacing w:line="271" w:lineRule="exact"/>
              <w:rPr>
                <w:sz w:val="24"/>
              </w:rPr>
            </w:pPr>
            <w:r>
              <w:rPr>
                <w:sz w:val="24"/>
              </w:rPr>
              <w:t>410</w:t>
            </w:r>
          </w:p>
        </w:tc>
        <w:tc>
          <w:tcPr>
            <w:tcW w:w="7847" w:type="dxa"/>
          </w:tcPr>
          <w:p>
            <w:pPr>
              <w:pStyle w:val="TableParagraph"/>
              <w:spacing w:line="271" w:lineRule="exact"/>
              <w:ind w:left="1253"/>
              <w:rPr>
                <w:sz w:val="20"/>
              </w:rPr>
            </w:pPr>
            <w:r>
              <w:rPr>
                <w:sz w:val="24"/>
              </w:rPr>
              <w:t>Colt/Gelding Championship* </w:t>
            </w:r>
            <w:r>
              <w:rPr>
                <w:sz w:val="20"/>
              </w:rPr>
              <w:t>(1</w:t>
            </w:r>
            <w:r>
              <w:rPr>
                <w:sz w:val="20"/>
                <w:vertAlign w:val="superscript"/>
              </w:rPr>
              <w:t>st</w:t>
            </w:r>
            <w:r>
              <w:rPr>
                <w:sz w:val="20"/>
                <w:vertAlign w:val="baseline"/>
              </w:rPr>
              <w:t>&amp;2</w:t>
            </w:r>
            <w:r>
              <w:rPr>
                <w:sz w:val="20"/>
                <w:vertAlign w:val="superscript"/>
              </w:rPr>
              <w:t>nd</w:t>
            </w:r>
            <w:r>
              <w:rPr>
                <w:sz w:val="20"/>
                <w:vertAlign w:val="baseline"/>
              </w:rPr>
              <w:t> place from 407-409 to be judged)</w:t>
            </w:r>
          </w:p>
        </w:tc>
      </w:tr>
      <w:tr>
        <w:trPr>
          <w:trHeight w:val="562" w:hRule="atLeast"/>
        </w:trPr>
        <w:tc>
          <w:tcPr>
            <w:tcW w:w="1803" w:type="dxa"/>
          </w:tcPr>
          <w:p>
            <w:pPr>
              <w:pStyle w:val="TableParagraph"/>
              <w:spacing w:line="274" w:lineRule="exact"/>
              <w:rPr>
                <w:sz w:val="24"/>
              </w:rPr>
            </w:pPr>
            <w:r>
              <w:rPr>
                <w:sz w:val="24"/>
              </w:rPr>
              <w:t>411</w:t>
            </w:r>
          </w:p>
        </w:tc>
        <w:tc>
          <w:tcPr>
            <w:tcW w:w="7847" w:type="dxa"/>
          </w:tcPr>
          <w:p>
            <w:pPr>
              <w:pStyle w:val="TableParagraph"/>
              <w:spacing w:line="273" w:lineRule="exact"/>
              <w:ind w:left="1253"/>
              <w:rPr>
                <w:sz w:val="22"/>
              </w:rPr>
            </w:pPr>
            <w:r>
              <w:rPr>
                <w:sz w:val="24"/>
              </w:rPr>
              <w:t>Foals of 2019 Championship</w:t>
            </w:r>
            <w:r>
              <w:rPr>
                <w:sz w:val="22"/>
              </w:rPr>
              <w:t>* (1</w:t>
            </w:r>
            <w:r>
              <w:rPr>
                <w:sz w:val="22"/>
                <w:vertAlign w:val="superscript"/>
              </w:rPr>
              <w:t>st</w:t>
            </w:r>
            <w:r>
              <w:rPr>
                <w:sz w:val="22"/>
                <w:vertAlign w:val="baseline"/>
              </w:rPr>
              <w:t>&amp;2</w:t>
            </w:r>
            <w:r>
              <w:rPr>
                <w:sz w:val="22"/>
                <w:vertAlign w:val="superscript"/>
              </w:rPr>
              <w:t>nd</w:t>
            </w:r>
            <w:r>
              <w:rPr>
                <w:sz w:val="22"/>
                <w:vertAlign w:val="baseline"/>
              </w:rPr>
              <w:t> place from 401 and 406 to be</w:t>
            </w:r>
          </w:p>
          <w:p>
            <w:pPr>
              <w:pStyle w:val="TableParagraph"/>
              <w:spacing w:line="267" w:lineRule="exact"/>
              <w:ind w:left="1253"/>
              <w:rPr>
                <w:sz w:val="22"/>
              </w:rPr>
            </w:pPr>
            <w:r>
              <w:rPr>
                <w:sz w:val="22"/>
              </w:rPr>
              <w:t>judged)</w:t>
            </w:r>
          </w:p>
        </w:tc>
      </w:tr>
      <w:tr>
        <w:trPr>
          <w:trHeight w:val="561" w:hRule="atLeast"/>
        </w:trPr>
        <w:tc>
          <w:tcPr>
            <w:tcW w:w="1803" w:type="dxa"/>
          </w:tcPr>
          <w:p>
            <w:pPr>
              <w:pStyle w:val="TableParagraph"/>
              <w:spacing w:line="271" w:lineRule="exact"/>
              <w:rPr>
                <w:sz w:val="24"/>
              </w:rPr>
            </w:pPr>
            <w:r>
              <w:rPr>
                <w:sz w:val="24"/>
              </w:rPr>
              <w:t>412</w:t>
            </w:r>
          </w:p>
        </w:tc>
        <w:tc>
          <w:tcPr>
            <w:tcW w:w="7847" w:type="dxa"/>
          </w:tcPr>
          <w:p>
            <w:pPr>
              <w:pStyle w:val="TableParagraph"/>
              <w:spacing w:line="271" w:lineRule="exact"/>
              <w:ind w:left="1253"/>
              <w:rPr>
                <w:sz w:val="24"/>
              </w:rPr>
            </w:pPr>
            <w:r>
              <w:rPr>
                <w:sz w:val="24"/>
              </w:rPr>
              <w:t>Young Horse Championship: Champion and Reserve from classed</w:t>
            </w:r>
          </w:p>
          <w:p>
            <w:pPr>
              <w:pStyle w:val="TableParagraph"/>
              <w:spacing w:line="269" w:lineRule="exact" w:before="2"/>
              <w:ind w:left="1253"/>
              <w:rPr>
                <w:sz w:val="24"/>
              </w:rPr>
            </w:pPr>
            <w:r>
              <w:rPr>
                <w:sz w:val="24"/>
              </w:rPr>
              <w:t>405 and 410 to be judged</w:t>
            </w:r>
          </w:p>
        </w:tc>
      </w:tr>
    </w:tbl>
    <w:p>
      <w:pPr>
        <w:pStyle w:val="Heading6"/>
        <w:spacing w:line="256" w:lineRule="auto" w:before="4"/>
        <w:ind w:right="587"/>
      </w:pPr>
      <w:r>
        <w:rPr/>
        <w:t>Mature Horse/Dressage Breeding Stock: To be shown in-hand at the walk and trot on the triangle. To be scored 50% movement, 40% conformation, and 10% general impression. Bridles are mandatory.</w:t>
      </w:r>
    </w:p>
    <w:p>
      <w:pPr>
        <w:pStyle w:val="BodyText"/>
        <w:spacing w:before="1"/>
        <w:rPr>
          <w:sz w:val="17"/>
        </w:rPr>
      </w:pPr>
    </w:p>
    <w:tbl>
      <w:tblPr>
        <w:tblW w:w="0" w:type="auto"/>
        <w:jc w:val="left"/>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3"/>
        <w:gridCol w:w="8281"/>
      </w:tblGrid>
      <w:tr>
        <w:trPr>
          <w:trHeight w:val="255" w:hRule="atLeast"/>
        </w:trPr>
        <w:tc>
          <w:tcPr>
            <w:tcW w:w="1843" w:type="dxa"/>
          </w:tcPr>
          <w:p>
            <w:pPr>
              <w:pStyle w:val="TableParagraph"/>
              <w:rPr>
                <w:sz w:val="22"/>
              </w:rPr>
            </w:pPr>
            <w:r>
              <w:rPr>
                <w:sz w:val="22"/>
              </w:rPr>
              <w:t>413</w:t>
            </w:r>
          </w:p>
        </w:tc>
        <w:tc>
          <w:tcPr>
            <w:tcW w:w="8281" w:type="dxa"/>
          </w:tcPr>
          <w:p>
            <w:pPr>
              <w:pStyle w:val="TableParagraph"/>
              <w:ind w:left="1309"/>
              <w:rPr>
                <w:sz w:val="22"/>
              </w:rPr>
            </w:pPr>
            <w:r>
              <w:rPr>
                <w:sz w:val="22"/>
              </w:rPr>
              <w:t>Broodmares – with or without foals; 4 years old or older; only mares judged</w:t>
            </w:r>
          </w:p>
        </w:tc>
      </w:tr>
      <w:tr>
        <w:trPr>
          <w:trHeight w:val="280" w:hRule="atLeast"/>
        </w:trPr>
        <w:tc>
          <w:tcPr>
            <w:tcW w:w="1843" w:type="dxa"/>
          </w:tcPr>
          <w:p>
            <w:pPr>
              <w:pStyle w:val="TableParagraph"/>
              <w:spacing w:line="259" w:lineRule="exact"/>
              <w:rPr>
                <w:sz w:val="22"/>
              </w:rPr>
            </w:pPr>
            <w:r>
              <w:rPr>
                <w:sz w:val="22"/>
              </w:rPr>
              <w:t>414</w:t>
            </w:r>
          </w:p>
        </w:tc>
        <w:tc>
          <w:tcPr>
            <w:tcW w:w="8281" w:type="dxa"/>
          </w:tcPr>
          <w:p>
            <w:pPr>
              <w:pStyle w:val="TableParagraph"/>
              <w:spacing w:line="259" w:lineRule="exact"/>
              <w:ind w:left="1309"/>
              <w:rPr>
                <w:sz w:val="22"/>
              </w:rPr>
            </w:pPr>
            <w:r>
              <w:rPr>
                <w:sz w:val="22"/>
              </w:rPr>
              <w:t>Mares – maiden or yeld; 4 years old or older</w:t>
            </w:r>
          </w:p>
        </w:tc>
      </w:tr>
      <w:tr>
        <w:trPr>
          <w:trHeight w:val="298" w:hRule="atLeast"/>
        </w:trPr>
        <w:tc>
          <w:tcPr>
            <w:tcW w:w="1843" w:type="dxa"/>
          </w:tcPr>
          <w:p>
            <w:pPr>
              <w:pStyle w:val="TableParagraph"/>
              <w:spacing w:line="267" w:lineRule="exact"/>
              <w:rPr>
                <w:sz w:val="22"/>
              </w:rPr>
            </w:pPr>
            <w:r>
              <w:rPr>
                <w:sz w:val="22"/>
              </w:rPr>
              <w:t>415</w:t>
            </w:r>
          </w:p>
        </w:tc>
        <w:tc>
          <w:tcPr>
            <w:tcW w:w="8281" w:type="dxa"/>
          </w:tcPr>
          <w:p>
            <w:pPr>
              <w:pStyle w:val="TableParagraph"/>
              <w:spacing w:line="267" w:lineRule="exact"/>
              <w:ind w:left="1309"/>
              <w:rPr>
                <w:sz w:val="22"/>
              </w:rPr>
            </w:pPr>
            <w:r>
              <w:rPr>
                <w:sz w:val="22"/>
              </w:rPr>
              <w:t>Mare Championship* - 1</w:t>
            </w:r>
            <w:r>
              <w:rPr>
                <w:sz w:val="22"/>
                <w:vertAlign w:val="superscript"/>
              </w:rPr>
              <w:t>st</w:t>
            </w:r>
            <w:r>
              <w:rPr>
                <w:sz w:val="22"/>
                <w:vertAlign w:val="baseline"/>
              </w:rPr>
              <w:t>&amp;2</w:t>
            </w:r>
            <w:r>
              <w:rPr>
                <w:sz w:val="22"/>
                <w:vertAlign w:val="superscript"/>
              </w:rPr>
              <w:t>nd</w:t>
            </w:r>
            <w:r>
              <w:rPr>
                <w:sz w:val="22"/>
                <w:vertAlign w:val="baseline"/>
              </w:rPr>
              <w:t> place from 413 &amp; 414 to be judged</w:t>
            </w:r>
          </w:p>
        </w:tc>
      </w:tr>
      <w:tr>
        <w:trPr>
          <w:trHeight w:val="870" w:hRule="atLeast"/>
        </w:trPr>
        <w:tc>
          <w:tcPr>
            <w:tcW w:w="1843" w:type="dxa"/>
          </w:tcPr>
          <w:p>
            <w:pPr>
              <w:pStyle w:val="TableParagraph"/>
              <w:spacing w:line="259" w:lineRule="exact"/>
              <w:rPr>
                <w:sz w:val="22"/>
              </w:rPr>
            </w:pPr>
            <w:r>
              <w:rPr>
                <w:sz w:val="22"/>
              </w:rPr>
              <w:t>416</w:t>
            </w:r>
          </w:p>
          <w:p>
            <w:pPr>
              <w:pStyle w:val="TableParagraph"/>
              <w:spacing w:line="240" w:lineRule="auto" w:before="7"/>
              <w:ind w:left="0"/>
              <w:rPr>
                <w:sz w:val="25"/>
              </w:rPr>
            </w:pPr>
          </w:p>
          <w:p>
            <w:pPr>
              <w:pStyle w:val="TableParagraph"/>
              <w:spacing w:line="240" w:lineRule="auto"/>
              <w:rPr>
                <w:sz w:val="22"/>
              </w:rPr>
            </w:pPr>
            <w:r>
              <w:rPr>
                <w:sz w:val="22"/>
              </w:rPr>
              <w:t>417</w:t>
            </w:r>
          </w:p>
        </w:tc>
        <w:tc>
          <w:tcPr>
            <w:tcW w:w="8281" w:type="dxa"/>
          </w:tcPr>
          <w:p>
            <w:pPr>
              <w:pStyle w:val="TableParagraph"/>
              <w:spacing w:line="259" w:lineRule="auto"/>
              <w:ind w:left="1309"/>
              <w:rPr>
                <w:sz w:val="22"/>
              </w:rPr>
            </w:pPr>
            <w:r>
              <w:rPr>
                <w:sz w:val="22"/>
              </w:rPr>
              <w:t>Stallions – Shown in-hand or under saddle at this show. Four years old and older</w:t>
            </w:r>
          </w:p>
          <w:p>
            <w:pPr>
              <w:pStyle w:val="TableParagraph"/>
              <w:spacing w:line="240" w:lineRule="auto"/>
              <w:ind w:left="1309"/>
              <w:rPr>
                <w:sz w:val="22"/>
              </w:rPr>
            </w:pPr>
            <w:r>
              <w:rPr>
                <w:sz w:val="22"/>
              </w:rPr>
              <w:t>Stallion Championship*- 1</w:t>
            </w:r>
            <w:r>
              <w:rPr>
                <w:sz w:val="22"/>
                <w:vertAlign w:val="superscript"/>
              </w:rPr>
              <w:t>st</w:t>
            </w:r>
            <w:r>
              <w:rPr>
                <w:sz w:val="22"/>
                <w:vertAlign w:val="baseline"/>
              </w:rPr>
              <w:t> &amp; 2</w:t>
            </w:r>
            <w:r>
              <w:rPr>
                <w:sz w:val="22"/>
                <w:vertAlign w:val="superscript"/>
              </w:rPr>
              <w:t>nd</w:t>
            </w:r>
            <w:r>
              <w:rPr>
                <w:sz w:val="22"/>
                <w:vertAlign w:val="baseline"/>
              </w:rPr>
              <w:t> place from class 416 to be judged.</w:t>
            </w:r>
          </w:p>
        </w:tc>
      </w:tr>
      <w:tr>
        <w:trPr>
          <w:trHeight w:val="579" w:hRule="atLeast"/>
        </w:trPr>
        <w:tc>
          <w:tcPr>
            <w:tcW w:w="1843" w:type="dxa"/>
          </w:tcPr>
          <w:p>
            <w:pPr>
              <w:pStyle w:val="TableParagraph"/>
              <w:spacing w:line="258" w:lineRule="exact"/>
              <w:rPr>
                <w:sz w:val="22"/>
              </w:rPr>
            </w:pPr>
            <w:r>
              <w:rPr>
                <w:sz w:val="22"/>
              </w:rPr>
              <w:t>419</w:t>
            </w:r>
          </w:p>
        </w:tc>
        <w:tc>
          <w:tcPr>
            <w:tcW w:w="8281" w:type="dxa"/>
          </w:tcPr>
          <w:p>
            <w:pPr>
              <w:pStyle w:val="TableParagraph"/>
              <w:spacing w:line="258" w:lineRule="exact"/>
              <w:ind w:left="1329"/>
              <w:rPr>
                <w:sz w:val="22"/>
              </w:rPr>
            </w:pPr>
            <w:r>
              <w:rPr>
                <w:sz w:val="22"/>
              </w:rPr>
              <w:t>Mature Horse Championship- Champion and Reserve from classes 415 and</w:t>
            </w:r>
          </w:p>
          <w:p>
            <w:pPr>
              <w:pStyle w:val="TableParagraph"/>
              <w:spacing w:line="240" w:lineRule="auto" w:before="22"/>
              <w:ind w:left="1329"/>
              <w:rPr>
                <w:sz w:val="22"/>
              </w:rPr>
            </w:pPr>
            <w:r>
              <w:rPr>
                <w:sz w:val="22"/>
              </w:rPr>
              <w:t>417 to be judged.*</w:t>
            </w:r>
          </w:p>
        </w:tc>
      </w:tr>
      <w:tr>
        <w:trPr>
          <w:trHeight w:val="546" w:hRule="atLeast"/>
        </w:trPr>
        <w:tc>
          <w:tcPr>
            <w:tcW w:w="1843" w:type="dxa"/>
          </w:tcPr>
          <w:p>
            <w:pPr>
              <w:pStyle w:val="TableParagraph"/>
              <w:spacing w:line="259" w:lineRule="exact"/>
              <w:rPr>
                <w:sz w:val="22"/>
              </w:rPr>
            </w:pPr>
            <w:r>
              <w:rPr>
                <w:sz w:val="22"/>
              </w:rPr>
              <w:t>420</w:t>
            </w:r>
          </w:p>
        </w:tc>
        <w:tc>
          <w:tcPr>
            <w:tcW w:w="8281" w:type="dxa"/>
          </w:tcPr>
          <w:p>
            <w:pPr>
              <w:pStyle w:val="TableParagraph"/>
              <w:spacing w:line="259" w:lineRule="exact"/>
              <w:ind w:left="1329"/>
              <w:rPr>
                <w:sz w:val="22"/>
              </w:rPr>
            </w:pPr>
            <w:r>
              <w:rPr>
                <w:sz w:val="22"/>
              </w:rPr>
              <w:t>Grand Championship – Champion and Reserve from classes 412 and 419 to</w:t>
            </w:r>
          </w:p>
          <w:p>
            <w:pPr>
              <w:pStyle w:val="TableParagraph"/>
              <w:spacing w:line="245" w:lineRule="exact" w:before="22"/>
              <w:ind w:left="1329"/>
              <w:rPr>
                <w:sz w:val="22"/>
              </w:rPr>
            </w:pPr>
            <w:r>
              <w:rPr>
                <w:sz w:val="22"/>
              </w:rPr>
              <w:t>be judged.*</w:t>
            </w:r>
          </w:p>
        </w:tc>
      </w:tr>
    </w:tbl>
    <w:p>
      <w:pPr>
        <w:pStyle w:val="ListParagraph"/>
        <w:numPr>
          <w:ilvl w:val="0"/>
          <w:numId w:val="1"/>
        </w:numPr>
        <w:tabs>
          <w:tab w:pos="461" w:val="left" w:leader="none"/>
        </w:tabs>
        <w:spacing w:line="240" w:lineRule="auto" w:before="23" w:after="0"/>
        <w:ind w:left="460" w:right="0" w:hanging="160"/>
        <w:jc w:val="left"/>
        <w:rPr>
          <w:sz w:val="22"/>
        </w:rPr>
      </w:pPr>
      <w:r>
        <w:rPr>
          <w:sz w:val="22"/>
        </w:rPr>
        <w:t>No fee. Champion &amp; Reserve qualify for USDFBC East Coast Series</w:t>
      </w:r>
      <w:r>
        <w:rPr>
          <w:spacing w:val="-8"/>
          <w:sz w:val="22"/>
        </w:rPr>
        <w:t> </w:t>
      </w:r>
      <w:r>
        <w:rPr>
          <w:sz w:val="22"/>
        </w:rPr>
        <w:t>Final.</w:t>
      </w:r>
    </w:p>
    <w:p>
      <w:pPr>
        <w:spacing w:after="0" w:line="240" w:lineRule="auto"/>
        <w:jc w:val="left"/>
        <w:rPr>
          <w:sz w:val="22"/>
        </w:rPr>
        <w:sectPr>
          <w:pgSz w:w="12240" w:h="15840"/>
          <w:pgMar w:header="763" w:footer="0" w:top="1240" w:bottom="280" w:left="420" w:right="600"/>
        </w:sectPr>
      </w:pPr>
    </w:p>
    <w:p>
      <w:pPr>
        <w:pStyle w:val="BodyText"/>
        <w:spacing w:before="1"/>
      </w:pPr>
    </w:p>
    <w:p>
      <w:pPr>
        <w:pStyle w:val="Heading6"/>
        <w:spacing w:line="259" w:lineRule="auto" w:before="52" w:after="42"/>
        <w:ind w:right="322"/>
      </w:pPr>
      <w:r>
        <w:rPr/>
        <w:t>Individual Breed Classes: All IBC Classes to be shown in-hand at the walk and trot on the triangle. To be scored 60% movement, 30% conformation, 10% general impression. MUST include copy of breed papers or verification of breeding to participate in ANY IBC class and any breed-specific membership cards.</w:t>
      </w:r>
    </w:p>
    <w:tbl>
      <w:tblPr>
        <w:tblW w:w="0" w:type="auto"/>
        <w:jc w:val="left"/>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4"/>
        <w:gridCol w:w="8650"/>
      </w:tblGrid>
      <w:tr>
        <w:trPr>
          <w:trHeight w:val="543" w:hRule="atLeast"/>
        </w:trPr>
        <w:tc>
          <w:tcPr>
            <w:tcW w:w="1764" w:type="dxa"/>
          </w:tcPr>
          <w:p>
            <w:pPr>
              <w:pStyle w:val="TableParagraph"/>
              <w:ind w:left="50"/>
              <w:rPr>
                <w:sz w:val="22"/>
              </w:rPr>
            </w:pPr>
            <w:r>
              <w:rPr>
                <w:sz w:val="22"/>
              </w:rPr>
              <w:t>427</w:t>
            </w:r>
          </w:p>
        </w:tc>
        <w:tc>
          <w:tcPr>
            <w:tcW w:w="8650" w:type="dxa"/>
          </w:tcPr>
          <w:p>
            <w:pPr>
              <w:pStyle w:val="TableParagraph"/>
              <w:ind w:left="1347"/>
              <w:rPr>
                <w:sz w:val="22"/>
              </w:rPr>
            </w:pPr>
            <w:r>
              <w:rPr>
                <w:sz w:val="22"/>
              </w:rPr>
              <w:t>HANOVERIAN – Open to any American Hanoverian Society-registered horse of</w:t>
            </w:r>
          </w:p>
          <w:p>
            <w:pPr>
              <w:pStyle w:val="TableParagraph"/>
              <w:spacing w:line="240" w:lineRule="auto" w:before="19"/>
              <w:ind w:left="1347"/>
              <w:rPr>
                <w:sz w:val="22"/>
              </w:rPr>
            </w:pPr>
            <w:r>
              <w:rPr>
                <w:sz w:val="22"/>
              </w:rPr>
              <w:t>any age and sex whose owner is current AHS member.</w:t>
            </w:r>
          </w:p>
        </w:tc>
      </w:tr>
      <w:tr>
        <w:trPr>
          <w:trHeight w:val="290" w:hRule="atLeast"/>
        </w:trPr>
        <w:tc>
          <w:tcPr>
            <w:tcW w:w="1764" w:type="dxa"/>
          </w:tcPr>
          <w:p>
            <w:pPr>
              <w:pStyle w:val="TableParagraph"/>
              <w:spacing w:line="259" w:lineRule="exact"/>
              <w:ind w:left="50"/>
              <w:rPr>
                <w:sz w:val="22"/>
              </w:rPr>
            </w:pPr>
            <w:r>
              <w:rPr>
                <w:sz w:val="22"/>
              </w:rPr>
              <w:t>428</w:t>
            </w:r>
          </w:p>
        </w:tc>
        <w:tc>
          <w:tcPr>
            <w:tcW w:w="8650" w:type="dxa"/>
          </w:tcPr>
          <w:p>
            <w:pPr>
              <w:pStyle w:val="TableParagraph"/>
              <w:spacing w:line="259" w:lineRule="exact"/>
              <w:ind w:left="1347"/>
              <w:rPr>
                <w:sz w:val="22"/>
              </w:rPr>
            </w:pPr>
            <w:r>
              <w:rPr>
                <w:sz w:val="22"/>
              </w:rPr>
              <w:t>CLEVELAND BAY – Send breed registration papers.</w:t>
            </w:r>
          </w:p>
        </w:tc>
      </w:tr>
      <w:tr>
        <w:trPr>
          <w:trHeight w:val="290" w:hRule="atLeast"/>
        </w:trPr>
        <w:tc>
          <w:tcPr>
            <w:tcW w:w="1764" w:type="dxa"/>
          </w:tcPr>
          <w:p>
            <w:pPr>
              <w:pStyle w:val="TableParagraph"/>
              <w:spacing w:line="259" w:lineRule="exact"/>
              <w:ind w:left="50"/>
              <w:rPr>
                <w:sz w:val="22"/>
              </w:rPr>
            </w:pPr>
            <w:r>
              <w:rPr>
                <w:sz w:val="22"/>
              </w:rPr>
              <w:t>429</w:t>
            </w:r>
          </w:p>
        </w:tc>
        <w:tc>
          <w:tcPr>
            <w:tcW w:w="8650" w:type="dxa"/>
          </w:tcPr>
          <w:p>
            <w:pPr>
              <w:pStyle w:val="TableParagraph"/>
              <w:spacing w:line="259" w:lineRule="exact"/>
              <w:ind w:left="1347"/>
              <w:rPr>
                <w:sz w:val="22"/>
              </w:rPr>
            </w:pPr>
            <w:r>
              <w:rPr>
                <w:sz w:val="22"/>
              </w:rPr>
              <w:t>OLDENBURG/ISR – Send breed registration papers.</w:t>
            </w:r>
          </w:p>
        </w:tc>
      </w:tr>
      <w:tr>
        <w:trPr>
          <w:trHeight w:val="290" w:hRule="atLeast"/>
        </w:trPr>
        <w:tc>
          <w:tcPr>
            <w:tcW w:w="1764" w:type="dxa"/>
          </w:tcPr>
          <w:p>
            <w:pPr>
              <w:pStyle w:val="TableParagraph"/>
              <w:spacing w:line="259" w:lineRule="exact"/>
              <w:ind w:left="50"/>
              <w:rPr>
                <w:sz w:val="22"/>
              </w:rPr>
            </w:pPr>
            <w:r>
              <w:rPr>
                <w:sz w:val="22"/>
              </w:rPr>
              <w:t>430</w:t>
            </w:r>
          </w:p>
        </w:tc>
        <w:tc>
          <w:tcPr>
            <w:tcW w:w="8650" w:type="dxa"/>
          </w:tcPr>
          <w:p>
            <w:pPr>
              <w:pStyle w:val="TableParagraph"/>
              <w:spacing w:line="259" w:lineRule="exact"/>
              <w:ind w:left="1347"/>
              <w:rPr>
                <w:sz w:val="22"/>
              </w:rPr>
            </w:pPr>
            <w:r>
              <w:rPr>
                <w:sz w:val="22"/>
              </w:rPr>
              <w:t>OLDENBURG/GOV – Horse must be registered with Horse OHBS/GOV. Send</w:t>
            </w:r>
          </w:p>
        </w:tc>
      </w:tr>
      <w:tr>
        <w:trPr>
          <w:trHeight w:val="289" w:hRule="atLeast"/>
        </w:trPr>
        <w:tc>
          <w:tcPr>
            <w:tcW w:w="1764" w:type="dxa"/>
          </w:tcPr>
          <w:p>
            <w:pPr>
              <w:pStyle w:val="TableParagraph"/>
              <w:spacing w:line="240" w:lineRule="auto"/>
              <w:ind w:left="0"/>
              <w:rPr>
                <w:rFonts w:ascii="Times New Roman"/>
                <w:sz w:val="20"/>
              </w:rPr>
            </w:pPr>
          </w:p>
        </w:tc>
        <w:tc>
          <w:tcPr>
            <w:tcW w:w="8650" w:type="dxa"/>
          </w:tcPr>
          <w:p>
            <w:pPr>
              <w:pStyle w:val="TableParagraph"/>
              <w:spacing w:line="259" w:lineRule="exact"/>
              <w:ind w:left="1347"/>
              <w:rPr>
                <w:sz w:val="22"/>
              </w:rPr>
            </w:pPr>
            <w:r>
              <w:rPr>
                <w:sz w:val="22"/>
              </w:rPr>
              <w:t>breed registration papers for eligibility.</w:t>
            </w:r>
          </w:p>
        </w:tc>
      </w:tr>
      <w:tr>
        <w:trPr>
          <w:trHeight w:val="289" w:hRule="atLeast"/>
        </w:trPr>
        <w:tc>
          <w:tcPr>
            <w:tcW w:w="1764" w:type="dxa"/>
          </w:tcPr>
          <w:p>
            <w:pPr>
              <w:pStyle w:val="TableParagraph"/>
              <w:spacing w:line="258" w:lineRule="exact"/>
              <w:ind w:left="50"/>
              <w:rPr>
                <w:sz w:val="22"/>
              </w:rPr>
            </w:pPr>
            <w:r>
              <w:rPr>
                <w:sz w:val="22"/>
              </w:rPr>
              <w:t>431</w:t>
            </w:r>
          </w:p>
        </w:tc>
        <w:tc>
          <w:tcPr>
            <w:tcW w:w="8650" w:type="dxa"/>
          </w:tcPr>
          <w:p>
            <w:pPr>
              <w:pStyle w:val="TableParagraph"/>
              <w:spacing w:line="258" w:lineRule="exact"/>
              <w:ind w:left="1347"/>
              <w:rPr>
                <w:sz w:val="22"/>
              </w:rPr>
            </w:pPr>
            <w:r>
              <w:rPr>
                <w:sz w:val="22"/>
              </w:rPr>
              <w:t>SWEEDISH WARMBLOOD - Send breed registration papers</w:t>
            </w:r>
          </w:p>
        </w:tc>
      </w:tr>
      <w:tr>
        <w:trPr>
          <w:trHeight w:val="290" w:hRule="atLeast"/>
        </w:trPr>
        <w:tc>
          <w:tcPr>
            <w:tcW w:w="1764" w:type="dxa"/>
          </w:tcPr>
          <w:p>
            <w:pPr>
              <w:pStyle w:val="TableParagraph"/>
              <w:spacing w:line="259" w:lineRule="exact"/>
              <w:ind w:left="50"/>
              <w:rPr>
                <w:sz w:val="22"/>
              </w:rPr>
            </w:pPr>
            <w:r>
              <w:rPr>
                <w:sz w:val="22"/>
              </w:rPr>
              <w:t>432</w:t>
            </w:r>
          </w:p>
        </w:tc>
        <w:tc>
          <w:tcPr>
            <w:tcW w:w="8650" w:type="dxa"/>
          </w:tcPr>
          <w:p>
            <w:pPr>
              <w:pStyle w:val="TableParagraph"/>
              <w:spacing w:line="259" w:lineRule="exact"/>
              <w:ind w:left="1347"/>
              <w:rPr>
                <w:sz w:val="22"/>
              </w:rPr>
            </w:pPr>
            <w:r>
              <w:rPr>
                <w:sz w:val="22"/>
              </w:rPr>
              <w:t>DUTCH WARMBLOOD (KWPN OR NAWPN) – Send breed registration papers.</w:t>
            </w:r>
          </w:p>
        </w:tc>
      </w:tr>
      <w:tr>
        <w:trPr>
          <w:trHeight w:val="290" w:hRule="atLeast"/>
        </w:trPr>
        <w:tc>
          <w:tcPr>
            <w:tcW w:w="1764" w:type="dxa"/>
          </w:tcPr>
          <w:p>
            <w:pPr>
              <w:pStyle w:val="TableParagraph"/>
              <w:spacing w:line="259" w:lineRule="exact"/>
              <w:ind w:left="50"/>
              <w:rPr>
                <w:sz w:val="22"/>
              </w:rPr>
            </w:pPr>
            <w:r>
              <w:rPr>
                <w:sz w:val="22"/>
              </w:rPr>
              <w:t>433</w:t>
            </w:r>
          </w:p>
        </w:tc>
        <w:tc>
          <w:tcPr>
            <w:tcW w:w="8650" w:type="dxa"/>
          </w:tcPr>
          <w:p>
            <w:pPr>
              <w:pStyle w:val="TableParagraph"/>
              <w:spacing w:line="259" w:lineRule="exact"/>
              <w:ind w:left="1347"/>
              <w:rPr>
                <w:sz w:val="22"/>
              </w:rPr>
            </w:pPr>
            <w:r>
              <w:rPr>
                <w:sz w:val="22"/>
              </w:rPr>
              <w:t>FRIESIAN - Send breed registration papers.</w:t>
            </w:r>
          </w:p>
        </w:tc>
      </w:tr>
      <w:tr>
        <w:trPr>
          <w:trHeight w:val="289" w:hRule="atLeast"/>
        </w:trPr>
        <w:tc>
          <w:tcPr>
            <w:tcW w:w="1764" w:type="dxa"/>
          </w:tcPr>
          <w:p>
            <w:pPr>
              <w:pStyle w:val="TableParagraph"/>
              <w:spacing w:line="260" w:lineRule="exact"/>
              <w:ind w:left="50"/>
              <w:rPr>
                <w:sz w:val="22"/>
              </w:rPr>
            </w:pPr>
            <w:r>
              <w:rPr>
                <w:sz w:val="22"/>
              </w:rPr>
              <w:t>434</w:t>
            </w:r>
          </w:p>
        </w:tc>
        <w:tc>
          <w:tcPr>
            <w:tcW w:w="8650" w:type="dxa"/>
          </w:tcPr>
          <w:p>
            <w:pPr>
              <w:pStyle w:val="TableParagraph"/>
              <w:spacing w:line="260" w:lineRule="exact"/>
              <w:ind w:left="1347"/>
              <w:rPr>
                <w:sz w:val="22"/>
              </w:rPr>
            </w:pPr>
            <w:r>
              <w:rPr>
                <w:sz w:val="22"/>
              </w:rPr>
              <w:t>ARABIAN/HALF-ARABIAN – Horse must have AHA papers (or eligibility) for</w:t>
            </w:r>
          </w:p>
        </w:tc>
      </w:tr>
      <w:tr>
        <w:trPr>
          <w:trHeight w:val="289" w:hRule="atLeast"/>
        </w:trPr>
        <w:tc>
          <w:tcPr>
            <w:tcW w:w="1764" w:type="dxa"/>
          </w:tcPr>
          <w:p>
            <w:pPr>
              <w:pStyle w:val="TableParagraph"/>
              <w:spacing w:line="240" w:lineRule="auto"/>
              <w:ind w:left="0"/>
              <w:rPr>
                <w:rFonts w:ascii="Times New Roman"/>
                <w:sz w:val="20"/>
              </w:rPr>
            </w:pPr>
          </w:p>
        </w:tc>
        <w:tc>
          <w:tcPr>
            <w:tcW w:w="8650" w:type="dxa"/>
          </w:tcPr>
          <w:p>
            <w:pPr>
              <w:pStyle w:val="TableParagraph"/>
              <w:spacing w:line="258" w:lineRule="exact"/>
              <w:ind w:left="1347"/>
              <w:rPr>
                <w:sz w:val="22"/>
              </w:rPr>
            </w:pPr>
            <w:r>
              <w:rPr>
                <w:sz w:val="22"/>
              </w:rPr>
              <w:t>purebred, half Arabian, or Anglo Arab. Send breed registration papers.</w:t>
            </w:r>
          </w:p>
        </w:tc>
      </w:tr>
      <w:tr>
        <w:trPr>
          <w:trHeight w:val="290" w:hRule="atLeast"/>
        </w:trPr>
        <w:tc>
          <w:tcPr>
            <w:tcW w:w="1764" w:type="dxa"/>
          </w:tcPr>
          <w:p>
            <w:pPr>
              <w:pStyle w:val="TableParagraph"/>
              <w:spacing w:line="259" w:lineRule="exact"/>
              <w:ind w:left="50"/>
              <w:rPr>
                <w:sz w:val="22"/>
              </w:rPr>
            </w:pPr>
            <w:r>
              <w:rPr>
                <w:sz w:val="22"/>
              </w:rPr>
              <w:t>435</w:t>
            </w:r>
          </w:p>
        </w:tc>
        <w:tc>
          <w:tcPr>
            <w:tcW w:w="8650" w:type="dxa"/>
          </w:tcPr>
          <w:p>
            <w:pPr>
              <w:pStyle w:val="TableParagraph"/>
              <w:spacing w:line="259" w:lineRule="exact"/>
              <w:ind w:left="1347"/>
              <w:rPr>
                <w:sz w:val="22"/>
              </w:rPr>
            </w:pPr>
            <w:r>
              <w:rPr>
                <w:sz w:val="22"/>
              </w:rPr>
              <w:t>ANDALUSIAN/LUSITANO – Open to any pure or partbred Andalusian or Lusitano,</w:t>
            </w:r>
          </w:p>
        </w:tc>
      </w:tr>
      <w:tr>
        <w:trPr>
          <w:trHeight w:val="290" w:hRule="atLeast"/>
        </w:trPr>
        <w:tc>
          <w:tcPr>
            <w:tcW w:w="1764" w:type="dxa"/>
          </w:tcPr>
          <w:p>
            <w:pPr>
              <w:pStyle w:val="TableParagraph"/>
              <w:spacing w:line="240" w:lineRule="auto"/>
              <w:ind w:left="0"/>
              <w:rPr>
                <w:rFonts w:ascii="Times New Roman"/>
                <w:sz w:val="20"/>
              </w:rPr>
            </w:pPr>
          </w:p>
        </w:tc>
        <w:tc>
          <w:tcPr>
            <w:tcW w:w="8650" w:type="dxa"/>
          </w:tcPr>
          <w:p>
            <w:pPr>
              <w:pStyle w:val="TableParagraph"/>
              <w:spacing w:line="259" w:lineRule="exact"/>
              <w:ind w:left="1347"/>
              <w:rPr>
                <w:sz w:val="22"/>
              </w:rPr>
            </w:pPr>
            <w:r>
              <w:rPr>
                <w:sz w:val="22"/>
              </w:rPr>
              <w:t>all ages. Send breed registration papers.</w:t>
            </w:r>
          </w:p>
        </w:tc>
      </w:tr>
      <w:tr>
        <w:trPr>
          <w:trHeight w:val="289" w:hRule="atLeast"/>
        </w:trPr>
        <w:tc>
          <w:tcPr>
            <w:tcW w:w="1764" w:type="dxa"/>
          </w:tcPr>
          <w:p>
            <w:pPr>
              <w:pStyle w:val="TableParagraph"/>
              <w:spacing w:line="259" w:lineRule="exact"/>
              <w:ind w:left="50"/>
              <w:rPr>
                <w:sz w:val="22"/>
              </w:rPr>
            </w:pPr>
            <w:r>
              <w:rPr>
                <w:sz w:val="22"/>
              </w:rPr>
              <w:t>436</w:t>
            </w:r>
          </w:p>
        </w:tc>
        <w:tc>
          <w:tcPr>
            <w:tcW w:w="8650" w:type="dxa"/>
          </w:tcPr>
          <w:p>
            <w:pPr>
              <w:pStyle w:val="TableParagraph"/>
              <w:spacing w:line="259" w:lineRule="exact"/>
              <w:ind w:left="1347"/>
              <w:rPr>
                <w:sz w:val="22"/>
              </w:rPr>
            </w:pPr>
            <w:r>
              <w:rPr>
                <w:sz w:val="22"/>
              </w:rPr>
              <w:t>RHEINLAND PFALZ-SAAR INTERNATIONAL (RPSI) - The foal/horse shall be entered</w:t>
            </w:r>
          </w:p>
        </w:tc>
      </w:tr>
      <w:tr>
        <w:trPr>
          <w:trHeight w:val="289" w:hRule="atLeast"/>
        </w:trPr>
        <w:tc>
          <w:tcPr>
            <w:tcW w:w="1764" w:type="dxa"/>
          </w:tcPr>
          <w:p>
            <w:pPr>
              <w:pStyle w:val="TableParagraph"/>
              <w:spacing w:line="240" w:lineRule="auto"/>
              <w:ind w:left="0"/>
              <w:rPr>
                <w:rFonts w:ascii="Times New Roman"/>
                <w:sz w:val="20"/>
              </w:rPr>
            </w:pPr>
          </w:p>
        </w:tc>
        <w:tc>
          <w:tcPr>
            <w:tcW w:w="8650" w:type="dxa"/>
          </w:tcPr>
          <w:p>
            <w:pPr>
              <w:pStyle w:val="TableParagraph"/>
              <w:spacing w:line="258" w:lineRule="exact"/>
              <w:ind w:left="1349"/>
              <w:rPr>
                <w:sz w:val="22"/>
              </w:rPr>
            </w:pPr>
            <w:r>
              <w:rPr>
                <w:sz w:val="22"/>
              </w:rPr>
              <w:t>into the German Breeding Books. Send breed registration papers.</w:t>
            </w:r>
          </w:p>
        </w:tc>
      </w:tr>
      <w:tr>
        <w:trPr>
          <w:trHeight w:val="292" w:hRule="atLeast"/>
        </w:trPr>
        <w:tc>
          <w:tcPr>
            <w:tcW w:w="1764" w:type="dxa"/>
          </w:tcPr>
          <w:p>
            <w:pPr>
              <w:pStyle w:val="TableParagraph"/>
              <w:spacing w:line="259" w:lineRule="exact"/>
              <w:ind w:left="50"/>
              <w:rPr>
                <w:sz w:val="22"/>
              </w:rPr>
            </w:pPr>
            <w:r>
              <w:rPr>
                <w:sz w:val="22"/>
              </w:rPr>
              <w:t>437</w:t>
            </w:r>
          </w:p>
        </w:tc>
        <w:tc>
          <w:tcPr>
            <w:tcW w:w="8650" w:type="dxa"/>
          </w:tcPr>
          <w:p>
            <w:pPr>
              <w:pStyle w:val="TableParagraph"/>
              <w:spacing w:line="259" w:lineRule="exact"/>
              <w:ind w:left="1347"/>
              <w:rPr>
                <w:sz w:val="22"/>
              </w:rPr>
            </w:pPr>
            <w:r>
              <w:rPr>
                <w:sz w:val="22"/>
              </w:rPr>
              <w:t>BELGIAN WARMBLOOD (BWP) - Send breed registration papers.</w:t>
            </w:r>
          </w:p>
        </w:tc>
      </w:tr>
      <w:tr>
        <w:trPr>
          <w:trHeight w:val="313" w:hRule="atLeast"/>
        </w:trPr>
        <w:tc>
          <w:tcPr>
            <w:tcW w:w="1764" w:type="dxa"/>
          </w:tcPr>
          <w:p>
            <w:pPr>
              <w:pStyle w:val="TableParagraph"/>
              <w:spacing w:line="282" w:lineRule="exact"/>
              <w:ind w:left="50"/>
              <w:rPr>
                <w:sz w:val="24"/>
              </w:rPr>
            </w:pPr>
            <w:r>
              <w:rPr>
                <w:sz w:val="24"/>
              </w:rPr>
              <w:t>438</w:t>
            </w:r>
          </w:p>
        </w:tc>
        <w:tc>
          <w:tcPr>
            <w:tcW w:w="8650" w:type="dxa"/>
          </w:tcPr>
          <w:p>
            <w:pPr>
              <w:pStyle w:val="TableParagraph"/>
              <w:spacing w:line="282" w:lineRule="exact"/>
              <w:ind w:left="1347"/>
              <w:rPr>
                <w:sz w:val="22"/>
              </w:rPr>
            </w:pPr>
            <w:r>
              <w:rPr>
                <w:sz w:val="24"/>
              </w:rPr>
              <w:t>IRISH DRAUGHT HORSE - </w:t>
            </w:r>
            <w:r>
              <w:rPr>
                <w:sz w:val="22"/>
              </w:rPr>
              <w:t>Open to any age or gender horse registered or</w:t>
            </w:r>
          </w:p>
        </w:tc>
      </w:tr>
      <w:tr>
        <w:trPr>
          <w:trHeight w:val="290" w:hRule="atLeast"/>
        </w:trPr>
        <w:tc>
          <w:tcPr>
            <w:tcW w:w="1764" w:type="dxa"/>
          </w:tcPr>
          <w:p>
            <w:pPr>
              <w:pStyle w:val="TableParagraph"/>
              <w:spacing w:line="240" w:lineRule="auto"/>
              <w:ind w:left="0"/>
              <w:rPr>
                <w:rFonts w:ascii="Times New Roman"/>
                <w:sz w:val="20"/>
              </w:rPr>
            </w:pPr>
          </w:p>
        </w:tc>
        <w:tc>
          <w:tcPr>
            <w:tcW w:w="8650" w:type="dxa"/>
          </w:tcPr>
          <w:p>
            <w:pPr>
              <w:pStyle w:val="TableParagraph"/>
              <w:spacing w:line="261" w:lineRule="exact"/>
              <w:ind w:left="1347"/>
              <w:rPr>
                <w:sz w:val="22"/>
              </w:rPr>
            </w:pPr>
            <w:r>
              <w:rPr>
                <w:sz w:val="22"/>
              </w:rPr>
              <w:t>recorded as Irish Draught or Irish Draught Sport Horses with IDHSNA. Owners</w:t>
            </w:r>
          </w:p>
        </w:tc>
      </w:tr>
      <w:tr>
        <w:trPr>
          <w:trHeight w:val="254" w:hRule="atLeast"/>
        </w:trPr>
        <w:tc>
          <w:tcPr>
            <w:tcW w:w="1764" w:type="dxa"/>
          </w:tcPr>
          <w:p>
            <w:pPr>
              <w:pStyle w:val="TableParagraph"/>
              <w:spacing w:line="240" w:lineRule="auto"/>
              <w:ind w:left="0"/>
              <w:rPr>
                <w:rFonts w:ascii="Times New Roman"/>
                <w:sz w:val="18"/>
              </w:rPr>
            </w:pPr>
          </w:p>
        </w:tc>
        <w:tc>
          <w:tcPr>
            <w:tcW w:w="8650" w:type="dxa"/>
          </w:tcPr>
          <w:p>
            <w:pPr>
              <w:pStyle w:val="TableParagraph"/>
              <w:spacing w:line="234" w:lineRule="exact"/>
              <w:ind w:left="1347"/>
              <w:rPr>
                <w:sz w:val="22"/>
              </w:rPr>
            </w:pPr>
            <w:r>
              <w:rPr>
                <w:sz w:val="22"/>
              </w:rPr>
              <w:t>must be members in good standing. Send breed registration papers.</w:t>
            </w:r>
          </w:p>
        </w:tc>
      </w:tr>
    </w:tbl>
    <w:p>
      <w:pPr>
        <w:pStyle w:val="BodyText"/>
        <w:rPr>
          <w:sz w:val="24"/>
        </w:rPr>
      </w:pPr>
    </w:p>
    <w:p>
      <w:pPr>
        <w:pStyle w:val="BodyText"/>
        <w:spacing w:before="4"/>
        <w:rPr>
          <w:sz w:val="21"/>
        </w:rPr>
      </w:pPr>
    </w:p>
    <w:p>
      <w:pPr>
        <w:spacing w:line="259" w:lineRule="auto" w:before="1"/>
        <w:ind w:left="300" w:right="253" w:firstLine="0"/>
        <w:jc w:val="left"/>
        <w:rPr>
          <w:sz w:val="24"/>
        </w:rPr>
      </w:pPr>
      <w:r>
        <w:rPr>
          <w:sz w:val="24"/>
        </w:rPr>
        <w:t>Under Saddle Classes: To be shown at the walk, trot, and canter, both ways of the ring. Horses entered in the following classes are not required to have shown in any in-hand or group classes. Classes 322 – 324 to be scored 60% movement, 30% conformation, and 10% general impression (including balance, impulsion, and rideability). 325 – 326 to be scored 30% Walk, 30% Trot, 30% Canter, and 10% General Impression.</w:t>
      </w:r>
    </w:p>
    <w:p>
      <w:pPr>
        <w:tabs>
          <w:tab w:pos="3720" w:val="left" w:leader="none"/>
        </w:tabs>
        <w:spacing w:line="259" w:lineRule="auto" w:before="160"/>
        <w:ind w:left="3721" w:right="253" w:hanging="2970"/>
        <w:jc w:val="left"/>
        <w:rPr>
          <w:sz w:val="24"/>
        </w:rPr>
      </w:pPr>
      <w:r>
        <w:rPr>
          <w:sz w:val="24"/>
        </w:rPr>
        <w:t>425</w:t>
        <w:tab/>
        <w:t>Materiale for 3, 4, and 5 year old Fillies/Mares (Class may be split by</w:t>
      </w:r>
      <w:r>
        <w:rPr>
          <w:spacing w:val="-33"/>
          <w:sz w:val="24"/>
        </w:rPr>
        <w:t> </w:t>
      </w:r>
      <w:r>
        <w:rPr>
          <w:sz w:val="24"/>
        </w:rPr>
        <w:t>horse age if entries warrant)</w:t>
      </w:r>
    </w:p>
    <w:p>
      <w:pPr>
        <w:tabs>
          <w:tab w:pos="3720" w:val="left" w:leader="none"/>
        </w:tabs>
        <w:spacing w:line="256" w:lineRule="auto" w:before="0"/>
        <w:ind w:left="3721" w:right="536" w:hanging="2970"/>
        <w:jc w:val="left"/>
        <w:rPr>
          <w:sz w:val="24"/>
        </w:rPr>
      </w:pPr>
      <w:r>
        <w:rPr>
          <w:sz w:val="24"/>
        </w:rPr>
        <w:t>426</w:t>
        <w:tab/>
        <w:t>Materiale for 3, 4, and 5 year old Colts/Geldings/Stallions (Class may be split by horse age if entries</w:t>
      </w:r>
      <w:r>
        <w:rPr>
          <w:spacing w:val="-2"/>
          <w:sz w:val="24"/>
        </w:rPr>
        <w:t> </w:t>
      </w:r>
      <w:r>
        <w:rPr>
          <w:sz w:val="24"/>
        </w:rPr>
        <w:t>warrant)</w:t>
      </w:r>
    </w:p>
    <w:p>
      <w:pPr>
        <w:spacing w:line="259" w:lineRule="auto" w:before="7"/>
        <w:ind w:left="300" w:right="322" w:firstLine="0"/>
        <w:jc w:val="left"/>
        <w:rPr>
          <w:sz w:val="28"/>
        </w:rPr>
      </w:pPr>
      <w:r>
        <w:rPr>
          <w:sz w:val="28"/>
        </w:rPr>
        <w:t>Riders/Handlers MUST provide emergency contact information on their entry form. Assistant handlers must sign separate release to participate in show. USDF Horse ID # required for all entries in the Breed Show except horses that are ONLY competing in IBC classes.</w:t>
      </w:r>
    </w:p>
    <w:p>
      <w:pPr>
        <w:spacing w:after="0" w:line="259" w:lineRule="auto"/>
        <w:jc w:val="left"/>
        <w:rPr>
          <w:sz w:val="28"/>
        </w:rPr>
        <w:sectPr>
          <w:pgSz w:w="12240" w:h="15840"/>
          <w:pgMar w:header="763" w:footer="0" w:top="1240" w:bottom="280" w:left="420" w:right="600"/>
        </w:sectPr>
      </w:pPr>
    </w:p>
    <w:p>
      <w:pPr>
        <w:pStyle w:val="BodyText"/>
        <w:spacing w:before="10"/>
        <w:rPr>
          <w:sz w:val="26"/>
        </w:rPr>
      </w:pPr>
    </w:p>
    <w:p>
      <w:pPr>
        <w:spacing w:before="45"/>
        <w:ind w:left="300" w:right="0" w:firstLine="0"/>
        <w:jc w:val="left"/>
        <w:rPr>
          <w:b/>
          <w:sz w:val="28"/>
        </w:rPr>
      </w:pPr>
      <w:r>
        <w:rPr>
          <w:b/>
          <w:sz w:val="28"/>
          <w:u w:val="single"/>
        </w:rPr>
        <w:t>Entry Fees – make check payable to Horse Park of NJ in US currently ONLY</w:t>
      </w:r>
    </w:p>
    <w:p>
      <w:pPr>
        <w:pStyle w:val="BodyText"/>
        <w:spacing w:before="2"/>
        <w:rPr>
          <w:b/>
          <w:sz w:val="11"/>
        </w:rPr>
      </w:pPr>
    </w:p>
    <w:p>
      <w:pPr>
        <w:pStyle w:val="Heading5"/>
        <w:spacing w:line="293" w:lineRule="exact" w:before="52"/>
        <w:ind w:left="410"/>
        <w:jc w:val="both"/>
        <w:rPr>
          <w:rFonts w:ascii="Calibri"/>
        </w:rPr>
      </w:pPr>
      <w:r>
        <w:rPr>
          <w:rFonts w:ascii="Calibri"/>
        </w:rPr>
        <w:t>REQUIRED FEES-All entries should include these fees</w:t>
      </w:r>
    </w:p>
    <w:p>
      <w:pPr>
        <w:pStyle w:val="Heading7"/>
        <w:spacing w:after="44"/>
        <w:ind w:left="410"/>
        <w:jc w:val="both"/>
      </w:pPr>
      <w:r>
        <w:rPr/>
        <w:t>Class Fees:</w:t>
      </w: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gridCol w:w="2117"/>
      </w:tblGrid>
      <w:tr>
        <w:trPr>
          <w:trHeight w:val="244" w:hRule="atLeast"/>
        </w:trPr>
        <w:tc>
          <w:tcPr>
            <w:tcW w:w="5238" w:type="dxa"/>
          </w:tcPr>
          <w:p>
            <w:pPr>
              <w:pStyle w:val="TableParagraph"/>
              <w:ind w:left="619"/>
              <w:rPr>
                <w:sz w:val="22"/>
              </w:rPr>
            </w:pPr>
            <w:r>
              <w:rPr>
                <w:sz w:val="22"/>
              </w:rPr>
              <w:t>Training thru Fourth Level</w:t>
            </w:r>
          </w:p>
        </w:tc>
        <w:tc>
          <w:tcPr>
            <w:tcW w:w="2117" w:type="dxa"/>
          </w:tcPr>
          <w:p>
            <w:pPr>
              <w:pStyle w:val="TableParagraph"/>
              <w:ind w:left="1142"/>
              <w:rPr>
                <w:sz w:val="22"/>
              </w:rPr>
            </w:pPr>
            <w:r>
              <w:rPr>
                <w:sz w:val="22"/>
              </w:rPr>
              <w:t>$40</w:t>
            </w:r>
          </w:p>
        </w:tc>
      </w:tr>
      <w:tr>
        <w:trPr>
          <w:trHeight w:val="268" w:hRule="atLeast"/>
        </w:trPr>
        <w:tc>
          <w:tcPr>
            <w:tcW w:w="5238" w:type="dxa"/>
          </w:tcPr>
          <w:p>
            <w:pPr>
              <w:pStyle w:val="TableParagraph"/>
              <w:spacing w:line="249" w:lineRule="exact"/>
              <w:ind w:left="619"/>
              <w:rPr>
                <w:sz w:val="22"/>
              </w:rPr>
            </w:pPr>
            <w:r>
              <w:rPr>
                <w:sz w:val="22"/>
              </w:rPr>
              <w:t>FEI Level Classes</w:t>
            </w:r>
          </w:p>
        </w:tc>
        <w:tc>
          <w:tcPr>
            <w:tcW w:w="2117" w:type="dxa"/>
          </w:tcPr>
          <w:p>
            <w:pPr>
              <w:pStyle w:val="TableParagraph"/>
              <w:spacing w:line="249" w:lineRule="exact"/>
              <w:ind w:left="1142"/>
              <w:rPr>
                <w:sz w:val="22"/>
              </w:rPr>
            </w:pPr>
            <w:r>
              <w:rPr>
                <w:sz w:val="22"/>
              </w:rPr>
              <w:t>$50</w:t>
            </w:r>
          </w:p>
        </w:tc>
      </w:tr>
      <w:tr>
        <w:trPr>
          <w:trHeight w:val="267" w:hRule="atLeast"/>
        </w:trPr>
        <w:tc>
          <w:tcPr>
            <w:tcW w:w="5238" w:type="dxa"/>
          </w:tcPr>
          <w:p>
            <w:pPr>
              <w:pStyle w:val="TableParagraph"/>
              <w:spacing w:line="248" w:lineRule="exact"/>
              <w:ind w:left="619"/>
              <w:rPr>
                <w:sz w:val="22"/>
              </w:rPr>
            </w:pPr>
            <w:r>
              <w:rPr>
                <w:sz w:val="22"/>
              </w:rPr>
              <w:t>USDF Musical Freestyles</w:t>
            </w:r>
          </w:p>
        </w:tc>
        <w:tc>
          <w:tcPr>
            <w:tcW w:w="2117" w:type="dxa"/>
          </w:tcPr>
          <w:p>
            <w:pPr>
              <w:pStyle w:val="TableParagraph"/>
              <w:spacing w:line="248" w:lineRule="exact"/>
              <w:ind w:left="1142"/>
              <w:rPr>
                <w:sz w:val="22"/>
              </w:rPr>
            </w:pPr>
            <w:r>
              <w:rPr>
                <w:sz w:val="22"/>
              </w:rPr>
              <w:t>$50</w:t>
            </w:r>
          </w:p>
        </w:tc>
      </w:tr>
      <w:tr>
        <w:trPr>
          <w:trHeight w:val="267" w:hRule="atLeast"/>
        </w:trPr>
        <w:tc>
          <w:tcPr>
            <w:tcW w:w="5238" w:type="dxa"/>
          </w:tcPr>
          <w:p>
            <w:pPr>
              <w:pStyle w:val="TableParagraph"/>
              <w:spacing w:line="247" w:lineRule="exact"/>
              <w:ind w:left="619"/>
              <w:rPr>
                <w:sz w:val="22"/>
              </w:rPr>
            </w:pPr>
            <w:r>
              <w:rPr>
                <w:sz w:val="22"/>
              </w:rPr>
              <w:t>FEI Musical Freestyles; Pas de Deux</w:t>
            </w:r>
          </w:p>
        </w:tc>
        <w:tc>
          <w:tcPr>
            <w:tcW w:w="2117" w:type="dxa"/>
          </w:tcPr>
          <w:p>
            <w:pPr>
              <w:pStyle w:val="TableParagraph"/>
              <w:spacing w:line="247" w:lineRule="exact"/>
              <w:ind w:left="1142"/>
              <w:rPr>
                <w:sz w:val="22"/>
              </w:rPr>
            </w:pPr>
            <w:r>
              <w:rPr>
                <w:sz w:val="22"/>
              </w:rPr>
              <w:t>$55</w:t>
            </w:r>
          </w:p>
        </w:tc>
      </w:tr>
      <w:tr>
        <w:trPr>
          <w:trHeight w:val="268" w:hRule="atLeast"/>
        </w:trPr>
        <w:tc>
          <w:tcPr>
            <w:tcW w:w="5238" w:type="dxa"/>
          </w:tcPr>
          <w:p>
            <w:pPr>
              <w:pStyle w:val="TableParagraph"/>
              <w:spacing w:line="249" w:lineRule="exact"/>
              <w:ind w:left="619"/>
              <w:rPr>
                <w:sz w:val="22"/>
              </w:rPr>
            </w:pPr>
            <w:r>
              <w:rPr>
                <w:sz w:val="22"/>
              </w:rPr>
              <w:t>Dressage Seat Equitation</w:t>
            </w:r>
          </w:p>
        </w:tc>
        <w:tc>
          <w:tcPr>
            <w:tcW w:w="2117" w:type="dxa"/>
          </w:tcPr>
          <w:p>
            <w:pPr>
              <w:pStyle w:val="TableParagraph"/>
              <w:spacing w:line="249" w:lineRule="exact"/>
              <w:ind w:left="1142"/>
              <w:rPr>
                <w:sz w:val="22"/>
              </w:rPr>
            </w:pPr>
            <w:r>
              <w:rPr>
                <w:sz w:val="22"/>
              </w:rPr>
              <w:t>$35</w:t>
            </w:r>
          </w:p>
        </w:tc>
      </w:tr>
      <w:tr>
        <w:trPr>
          <w:trHeight w:val="268" w:hRule="atLeast"/>
        </w:trPr>
        <w:tc>
          <w:tcPr>
            <w:tcW w:w="5238" w:type="dxa"/>
          </w:tcPr>
          <w:p>
            <w:pPr>
              <w:pStyle w:val="TableParagraph"/>
              <w:spacing w:line="249" w:lineRule="exact"/>
              <w:ind w:left="619"/>
              <w:rPr>
                <w:sz w:val="22"/>
              </w:rPr>
            </w:pPr>
            <w:r>
              <w:rPr>
                <w:sz w:val="22"/>
              </w:rPr>
              <w:t>Breed Show Individual Class</w:t>
            </w:r>
          </w:p>
        </w:tc>
        <w:tc>
          <w:tcPr>
            <w:tcW w:w="2117" w:type="dxa"/>
          </w:tcPr>
          <w:p>
            <w:pPr>
              <w:pStyle w:val="TableParagraph"/>
              <w:spacing w:line="249" w:lineRule="exact"/>
              <w:ind w:left="1142"/>
              <w:rPr>
                <w:sz w:val="22"/>
              </w:rPr>
            </w:pPr>
            <w:r>
              <w:rPr>
                <w:sz w:val="22"/>
              </w:rPr>
              <w:t>$40</w:t>
            </w:r>
          </w:p>
        </w:tc>
      </w:tr>
      <w:tr>
        <w:trPr>
          <w:trHeight w:val="268" w:hRule="atLeast"/>
        </w:trPr>
        <w:tc>
          <w:tcPr>
            <w:tcW w:w="5238" w:type="dxa"/>
          </w:tcPr>
          <w:p>
            <w:pPr>
              <w:pStyle w:val="TableParagraph"/>
              <w:spacing w:line="249" w:lineRule="exact"/>
              <w:ind w:left="619"/>
              <w:rPr>
                <w:sz w:val="22"/>
              </w:rPr>
            </w:pPr>
            <w:r>
              <w:rPr>
                <w:sz w:val="22"/>
              </w:rPr>
              <w:t>Breed Show Under Saddle Class</w:t>
            </w:r>
          </w:p>
        </w:tc>
        <w:tc>
          <w:tcPr>
            <w:tcW w:w="2117" w:type="dxa"/>
          </w:tcPr>
          <w:p>
            <w:pPr>
              <w:pStyle w:val="TableParagraph"/>
              <w:spacing w:line="249" w:lineRule="exact"/>
              <w:ind w:left="1142"/>
              <w:rPr>
                <w:sz w:val="22"/>
              </w:rPr>
            </w:pPr>
            <w:r>
              <w:rPr>
                <w:sz w:val="22"/>
              </w:rPr>
              <w:t>$40</w:t>
            </w:r>
          </w:p>
        </w:tc>
      </w:tr>
      <w:tr>
        <w:trPr>
          <w:trHeight w:val="268" w:hRule="atLeast"/>
        </w:trPr>
        <w:tc>
          <w:tcPr>
            <w:tcW w:w="5238" w:type="dxa"/>
          </w:tcPr>
          <w:p>
            <w:pPr>
              <w:pStyle w:val="TableParagraph"/>
              <w:spacing w:line="249" w:lineRule="exact"/>
              <w:ind w:left="619"/>
              <w:rPr>
                <w:sz w:val="22"/>
              </w:rPr>
            </w:pPr>
            <w:r>
              <w:rPr>
                <w:sz w:val="22"/>
              </w:rPr>
              <w:t>Introductory Level Classes</w:t>
            </w:r>
          </w:p>
        </w:tc>
        <w:tc>
          <w:tcPr>
            <w:tcW w:w="2117" w:type="dxa"/>
          </w:tcPr>
          <w:p>
            <w:pPr>
              <w:pStyle w:val="TableParagraph"/>
              <w:spacing w:line="249" w:lineRule="exact"/>
              <w:ind w:left="1142"/>
              <w:rPr>
                <w:sz w:val="22"/>
              </w:rPr>
            </w:pPr>
            <w:r>
              <w:rPr>
                <w:sz w:val="22"/>
              </w:rPr>
              <w:t>$35</w:t>
            </w:r>
          </w:p>
        </w:tc>
      </w:tr>
      <w:tr>
        <w:trPr>
          <w:trHeight w:val="269" w:hRule="atLeast"/>
        </w:trPr>
        <w:tc>
          <w:tcPr>
            <w:tcW w:w="5238" w:type="dxa"/>
          </w:tcPr>
          <w:p>
            <w:pPr>
              <w:pStyle w:val="TableParagraph"/>
              <w:spacing w:line="249" w:lineRule="exact"/>
              <w:ind w:left="50"/>
              <w:rPr>
                <w:sz w:val="22"/>
              </w:rPr>
            </w:pPr>
            <w:r>
              <w:rPr>
                <w:sz w:val="22"/>
              </w:rPr>
              <w:t>Federation Fee: ($15 drug fee &amp; $8 USEF fee)</w:t>
            </w:r>
          </w:p>
        </w:tc>
        <w:tc>
          <w:tcPr>
            <w:tcW w:w="2117" w:type="dxa"/>
          </w:tcPr>
          <w:p>
            <w:pPr>
              <w:pStyle w:val="TableParagraph"/>
              <w:spacing w:line="249" w:lineRule="exact"/>
              <w:ind w:left="1142"/>
              <w:rPr>
                <w:sz w:val="22"/>
              </w:rPr>
            </w:pPr>
            <w:r>
              <w:rPr>
                <w:sz w:val="22"/>
              </w:rPr>
              <w:t>$23/horse</w:t>
            </w:r>
          </w:p>
        </w:tc>
      </w:tr>
      <w:tr>
        <w:trPr>
          <w:trHeight w:val="245" w:hRule="atLeast"/>
        </w:trPr>
        <w:tc>
          <w:tcPr>
            <w:tcW w:w="5238" w:type="dxa"/>
          </w:tcPr>
          <w:p>
            <w:pPr>
              <w:pStyle w:val="TableParagraph"/>
              <w:ind w:left="50"/>
              <w:rPr>
                <w:sz w:val="22"/>
              </w:rPr>
            </w:pPr>
            <w:r>
              <w:rPr>
                <w:sz w:val="22"/>
              </w:rPr>
              <w:t>Office Fee (Non-Refundable)</w:t>
            </w:r>
          </w:p>
        </w:tc>
        <w:tc>
          <w:tcPr>
            <w:tcW w:w="2117" w:type="dxa"/>
          </w:tcPr>
          <w:p>
            <w:pPr>
              <w:pStyle w:val="TableParagraph"/>
              <w:ind w:left="1142"/>
              <w:rPr>
                <w:sz w:val="22"/>
              </w:rPr>
            </w:pPr>
            <w:r>
              <w:rPr>
                <w:sz w:val="22"/>
              </w:rPr>
              <w:t>$30/entry</w:t>
            </w:r>
          </w:p>
        </w:tc>
      </w:tr>
    </w:tbl>
    <w:p>
      <w:pPr>
        <w:pStyle w:val="BodyText"/>
        <w:spacing w:before="9"/>
        <w:rPr>
          <w:b/>
          <w:sz w:val="6"/>
        </w:rPr>
      </w:pPr>
      <w:r>
        <w:rPr/>
        <w:drawing>
          <wp:anchor distT="0" distB="0" distL="0" distR="0" allowOverlap="1" layoutInCell="1" locked="0" behindDoc="0" simplePos="0" relativeHeight="1">
            <wp:simplePos x="0" y="0"/>
            <wp:positionH relativeFrom="page">
              <wp:posOffset>457200</wp:posOffset>
            </wp:positionH>
            <wp:positionV relativeFrom="paragraph">
              <wp:posOffset>77343</wp:posOffset>
            </wp:positionV>
            <wp:extent cx="5695822" cy="9429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5695822" cy="94297"/>
                    </a:xfrm>
                    <a:prstGeom prst="rect">
                      <a:avLst/>
                    </a:prstGeom>
                  </pic:spPr>
                </pic:pic>
              </a:graphicData>
            </a:graphic>
          </wp:anchor>
        </w:drawing>
      </w:r>
    </w:p>
    <w:p>
      <w:pPr>
        <w:spacing w:before="0" w:after="42"/>
        <w:ind w:left="350" w:right="0" w:firstLine="0"/>
        <w:jc w:val="both"/>
        <w:rPr>
          <w:b/>
          <w:sz w:val="22"/>
        </w:rPr>
      </w:pPr>
      <w:r>
        <w:rPr>
          <w:b/>
          <w:sz w:val="22"/>
        </w:rPr>
        <w:t>Additional Fees:</w:t>
      </w: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5"/>
        <w:gridCol w:w="1939"/>
      </w:tblGrid>
      <w:tr>
        <w:trPr>
          <w:trHeight w:val="244" w:hRule="atLeast"/>
        </w:trPr>
        <w:tc>
          <w:tcPr>
            <w:tcW w:w="5015" w:type="dxa"/>
          </w:tcPr>
          <w:p>
            <w:pPr>
              <w:pStyle w:val="TableParagraph"/>
              <w:ind w:left="50"/>
              <w:rPr>
                <w:sz w:val="22"/>
              </w:rPr>
            </w:pPr>
            <w:r>
              <w:rPr>
                <w:sz w:val="22"/>
              </w:rPr>
              <w:t>GAIG/USDF Qualifying – additional per class</w:t>
            </w:r>
          </w:p>
        </w:tc>
        <w:tc>
          <w:tcPr>
            <w:tcW w:w="1939" w:type="dxa"/>
          </w:tcPr>
          <w:p>
            <w:pPr>
              <w:pStyle w:val="TableParagraph"/>
              <w:ind w:left="1046"/>
              <w:rPr>
                <w:sz w:val="22"/>
              </w:rPr>
            </w:pPr>
            <w:r>
              <w:rPr>
                <w:sz w:val="22"/>
              </w:rPr>
              <w:t>$15/class</w:t>
            </w:r>
          </w:p>
        </w:tc>
      </w:tr>
      <w:tr>
        <w:trPr>
          <w:trHeight w:val="268" w:hRule="atLeast"/>
        </w:trPr>
        <w:tc>
          <w:tcPr>
            <w:tcW w:w="5015" w:type="dxa"/>
          </w:tcPr>
          <w:p>
            <w:pPr>
              <w:pStyle w:val="TableParagraph"/>
              <w:spacing w:line="249" w:lineRule="exact"/>
              <w:ind w:left="50"/>
              <w:rPr>
                <w:i/>
                <w:sz w:val="22"/>
              </w:rPr>
            </w:pPr>
            <w:r>
              <w:rPr>
                <w:sz w:val="22"/>
              </w:rPr>
              <w:t>USEF Show Pass </w:t>
            </w:r>
            <w:r>
              <w:rPr>
                <w:i/>
                <w:sz w:val="22"/>
              </w:rPr>
              <w:t>(Rider/Owner/Trainer)</w:t>
            </w:r>
          </w:p>
        </w:tc>
        <w:tc>
          <w:tcPr>
            <w:tcW w:w="1939" w:type="dxa"/>
          </w:tcPr>
          <w:p>
            <w:pPr>
              <w:pStyle w:val="TableParagraph"/>
              <w:spacing w:line="249" w:lineRule="exact"/>
              <w:ind w:left="1046"/>
              <w:rPr>
                <w:sz w:val="22"/>
              </w:rPr>
            </w:pPr>
            <w:r>
              <w:rPr>
                <w:sz w:val="22"/>
              </w:rPr>
              <w:t>$45</w:t>
            </w:r>
          </w:p>
        </w:tc>
      </w:tr>
      <w:tr>
        <w:trPr>
          <w:trHeight w:val="268" w:hRule="atLeast"/>
        </w:trPr>
        <w:tc>
          <w:tcPr>
            <w:tcW w:w="5015" w:type="dxa"/>
          </w:tcPr>
          <w:p>
            <w:pPr>
              <w:pStyle w:val="TableParagraph"/>
              <w:spacing w:line="249" w:lineRule="exact"/>
              <w:ind w:left="50"/>
              <w:rPr>
                <w:sz w:val="22"/>
              </w:rPr>
            </w:pPr>
            <w:r>
              <w:rPr>
                <w:sz w:val="22"/>
              </w:rPr>
              <w:t>USDF Non-Member Fee</w:t>
            </w:r>
          </w:p>
        </w:tc>
        <w:tc>
          <w:tcPr>
            <w:tcW w:w="1939" w:type="dxa"/>
          </w:tcPr>
          <w:p>
            <w:pPr>
              <w:pStyle w:val="TableParagraph"/>
              <w:spacing w:line="249" w:lineRule="exact"/>
              <w:ind w:left="1046"/>
              <w:rPr>
                <w:sz w:val="22"/>
              </w:rPr>
            </w:pPr>
            <w:r>
              <w:rPr>
                <w:sz w:val="22"/>
              </w:rPr>
              <w:t>$35</w:t>
            </w:r>
          </w:p>
        </w:tc>
      </w:tr>
      <w:tr>
        <w:trPr>
          <w:trHeight w:val="244" w:hRule="atLeast"/>
        </w:trPr>
        <w:tc>
          <w:tcPr>
            <w:tcW w:w="5015" w:type="dxa"/>
          </w:tcPr>
          <w:p>
            <w:pPr>
              <w:pStyle w:val="TableParagraph"/>
              <w:ind w:left="50"/>
              <w:rPr>
                <w:sz w:val="22"/>
              </w:rPr>
            </w:pPr>
            <w:r>
              <w:rPr>
                <w:sz w:val="22"/>
              </w:rPr>
              <w:t>USDF Horse ID</w:t>
            </w:r>
          </w:p>
        </w:tc>
        <w:tc>
          <w:tcPr>
            <w:tcW w:w="1939" w:type="dxa"/>
          </w:tcPr>
          <w:p>
            <w:pPr>
              <w:pStyle w:val="TableParagraph"/>
              <w:ind w:left="1046"/>
              <w:rPr>
                <w:sz w:val="22"/>
              </w:rPr>
            </w:pPr>
            <w:r>
              <w:rPr>
                <w:sz w:val="22"/>
              </w:rPr>
              <w:t>$35</w:t>
            </w:r>
          </w:p>
        </w:tc>
      </w:tr>
    </w:tbl>
    <w:p>
      <w:pPr>
        <w:spacing w:before="4"/>
        <w:ind w:left="770" w:right="0" w:firstLine="0"/>
        <w:jc w:val="left"/>
        <w:rPr>
          <w:sz w:val="22"/>
        </w:rPr>
      </w:pPr>
      <w:r>
        <w:rPr>
          <w:sz w:val="22"/>
        </w:rPr>
        <w:t>Secretary Verification of Documents </w:t>
      </w:r>
      <w:r>
        <w:rPr>
          <w:sz w:val="18"/>
        </w:rPr>
        <w:t>(</w:t>
      </w:r>
      <w:r>
        <w:rPr>
          <w:b/>
          <w:sz w:val="18"/>
          <w:u w:val="single"/>
        </w:rPr>
        <w:t>ONLY</w:t>
      </w:r>
      <w:r>
        <w:rPr>
          <w:b/>
          <w:sz w:val="18"/>
        </w:rPr>
        <w:t> </w:t>
      </w:r>
      <w:r>
        <w:rPr>
          <w:sz w:val="18"/>
        </w:rPr>
        <w:t>applied if entry is incomplete) </w:t>
      </w:r>
      <w:r>
        <w:rPr>
          <w:sz w:val="22"/>
        </w:rPr>
        <w:t>$10</w:t>
      </w:r>
    </w:p>
    <w:p>
      <w:pPr>
        <w:pStyle w:val="BodyText"/>
        <w:tabs>
          <w:tab w:pos="6781" w:val="left" w:leader="none"/>
        </w:tabs>
        <w:ind w:left="770"/>
      </w:pPr>
      <w:r>
        <w:rPr/>
        <w:t>Class Change, if granted by</w:t>
      </w:r>
      <w:r>
        <w:rPr>
          <w:spacing w:val="-3"/>
        </w:rPr>
        <w:t> </w:t>
      </w:r>
      <w:r>
        <w:rPr/>
        <w:t>show</w:t>
      </w:r>
      <w:r>
        <w:rPr>
          <w:spacing w:val="2"/>
        </w:rPr>
        <w:t> </w:t>
      </w:r>
      <w:r>
        <w:rPr/>
        <w:t>secretary</w:t>
        <w:tab/>
        <w:t>$10 per</w:t>
      </w:r>
      <w:r>
        <w:rPr>
          <w:spacing w:val="6"/>
        </w:rPr>
        <w:t> </w:t>
      </w:r>
      <w:r>
        <w:rPr/>
        <w:t>change</w:t>
      </w:r>
    </w:p>
    <w:p>
      <w:pPr>
        <w:pStyle w:val="BodyText"/>
        <w:tabs>
          <w:tab w:pos="6781" w:val="left" w:leader="none"/>
        </w:tabs>
        <w:ind w:left="770"/>
      </w:pPr>
      <w:r>
        <w:rPr/>
        <w:t>Non-competing Horse Fee (includes</w:t>
      </w:r>
      <w:r>
        <w:rPr>
          <w:spacing w:val="-12"/>
        </w:rPr>
        <w:t> </w:t>
      </w:r>
      <w:r>
        <w:rPr/>
        <w:t>office</w:t>
      </w:r>
      <w:r>
        <w:rPr>
          <w:spacing w:val="2"/>
        </w:rPr>
        <w:t> </w:t>
      </w:r>
      <w:r>
        <w:rPr/>
        <w:t>fee)</w:t>
        <w:tab/>
        <w:t>$40</w:t>
      </w:r>
    </w:p>
    <w:p>
      <w:pPr>
        <w:pStyle w:val="Heading7"/>
        <w:tabs>
          <w:tab w:pos="6781" w:val="left" w:leader="none"/>
        </w:tabs>
        <w:spacing w:before="1"/>
        <w:ind w:left="770"/>
      </w:pPr>
      <w:r>
        <w:rPr/>
        <w:t>Post</w:t>
      </w:r>
      <w:r>
        <w:rPr>
          <w:spacing w:val="3"/>
        </w:rPr>
        <w:t> </w:t>
      </w:r>
      <w:r>
        <w:rPr/>
        <w:t>Entry</w:t>
      </w:r>
      <w:r>
        <w:rPr>
          <w:spacing w:val="1"/>
        </w:rPr>
        <w:t> </w:t>
      </w:r>
      <w:r>
        <w:rPr/>
        <w:t>Surcharge:</w:t>
        <w:tab/>
        <w:t>$30</w:t>
      </w:r>
    </w:p>
    <w:p>
      <w:pPr>
        <w:pStyle w:val="BodyText"/>
        <w:ind w:left="902"/>
      </w:pPr>
      <w:r>
        <w:rPr/>
        <w:pict>
          <v:line style="position:absolute;mso-position-horizontal-relative:page;mso-position-vertical-relative:paragraph;z-index:1072" from="163.339996pt,12.033618pt" to="207.043996pt,12.033618pt" stroked="true" strokeweight=".72pt" strokecolor="#000000">
            <v:stroke dashstyle="solid"/>
            <w10:wrap type="none"/>
          </v:line>
        </w:pict>
      </w:r>
      <w:r>
        <w:rPr/>
        <w:t>(Applies to all entries RECEIVED after the closing date)</w:t>
      </w:r>
    </w:p>
    <w:p>
      <w:pPr>
        <w:pStyle w:val="BodyText"/>
        <w:tabs>
          <w:tab w:pos="6778" w:val="left" w:leader="none"/>
        </w:tabs>
        <w:spacing w:line="237" w:lineRule="auto" w:before="3"/>
        <w:ind w:left="770" w:right="3989"/>
      </w:pPr>
      <w:r>
        <w:rPr/>
        <w:t>Stabling/Tack Stall for entire weekend (arrive Fri</w:t>
      </w:r>
      <w:r>
        <w:rPr>
          <w:spacing w:val="-27"/>
        </w:rPr>
        <w:t> </w:t>
      </w:r>
      <w:r>
        <w:rPr/>
        <w:t>depart</w:t>
      </w:r>
      <w:r>
        <w:rPr>
          <w:spacing w:val="-2"/>
        </w:rPr>
        <w:t> </w:t>
      </w:r>
      <w:r>
        <w:rPr/>
        <w:t>Sun)</w:t>
        <w:tab/>
      </w:r>
      <w:r>
        <w:rPr>
          <w:spacing w:val="-5"/>
        </w:rPr>
        <w:t>$135 </w:t>
      </w:r>
      <w:r>
        <w:rPr/>
        <w:t>Stabling/Tack Stall - day stall (must depart by</w:t>
      </w:r>
      <w:r>
        <w:rPr>
          <w:spacing w:val="5"/>
        </w:rPr>
        <w:t> </w:t>
      </w:r>
      <w:r>
        <w:rPr/>
        <w:t>8</w:t>
      </w:r>
      <w:r>
        <w:rPr>
          <w:spacing w:val="-2"/>
        </w:rPr>
        <w:t> </w:t>
      </w:r>
      <w:r>
        <w:rPr/>
        <w:t>pm)</w:t>
        <w:tab/>
        <w:t>$50</w:t>
      </w:r>
    </w:p>
    <w:p>
      <w:pPr>
        <w:pStyle w:val="BodyText"/>
        <w:tabs>
          <w:tab w:pos="6781" w:val="left" w:leader="none"/>
        </w:tabs>
        <w:spacing w:before="1"/>
        <w:ind w:left="770"/>
      </w:pPr>
      <w:r>
        <w:rPr/>
        <w:t>Shavings</w:t>
      </w:r>
      <w:r>
        <w:rPr>
          <w:spacing w:val="-2"/>
        </w:rPr>
        <w:t> </w:t>
      </w:r>
      <w:r>
        <w:rPr/>
        <w:t>pre-ordered</w:t>
        <w:tab/>
        <w:t>$8/bag</w:t>
      </w:r>
    </w:p>
    <w:p>
      <w:pPr>
        <w:pStyle w:val="BodyText"/>
        <w:tabs>
          <w:tab w:pos="6781" w:val="left" w:leader="none"/>
        </w:tabs>
        <w:ind w:left="770"/>
      </w:pPr>
      <w:r>
        <w:rPr/>
        <w:t>Shavings</w:t>
      </w:r>
      <w:r>
        <w:rPr>
          <w:spacing w:val="-2"/>
        </w:rPr>
        <w:t> </w:t>
      </w:r>
      <w:r>
        <w:rPr/>
        <w:t>on-site</w:t>
        <w:tab/>
        <w:t>$9/bag</w:t>
      </w:r>
    </w:p>
    <w:p>
      <w:pPr>
        <w:pStyle w:val="BodyText"/>
        <w:tabs>
          <w:tab w:pos="6781" w:val="left" w:leader="none"/>
        </w:tabs>
        <w:ind w:left="770"/>
      </w:pPr>
      <w:r>
        <w:rPr/>
        <w:t>Haul-in Fee</w:t>
      </w:r>
      <w:r>
        <w:rPr>
          <w:spacing w:val="-3"/>
        </w:rPr>
        <w:t> </w:t>
      </w:r>
      <w:r>
        <w:rPr/>
        <w:t>(non-stabled</w:t>
      </w:r>
      <w:r>
        <w:rPr>
          <w:spacing w:val="-1"/>
        </w:rPr>
        <w:t> </w:t>
      </w:r>
      <w:r>
        <w:rPr/>
        <w:t>horses)</w:t>
        <w:tab/>
        <w:t>$15/day</w:t>
      </w:r>
    </w:p>
    <w:p>
      <w:pPr>
        <w:pStyle w:val="BodyText"/>
        <w:tabs>
          <w:tab w:pos="6781" w:val="left" w:leader="none"/>
        </w:tabs>
        <w:spacing w:before="1"/>
        <w:ind w:left="770"/>
      </w:pPr>
      <w:r>
        <w:rPr/>
        <w:t>Camper</w:t>
      </w:r>
      <w:r>
        <w:rPr>
          <w:spacing w:val="-3"/>
        </w:rPr>
        <w:t> </w:t>
      </w:r>
      <w:r>
        <w:rPr/>
        <w:t>hook-up</w:t>
        <w:tab/>
        <w:t>$45</w:t>
      </w:r>
    </w:p>
    <w:p>
      <w:pPr>
        <w:pStyle w:val="BodyText"/>
      </w:pPr>
    </w:p>
    <w:p>
      <w:pPr>
        <w:spacing w:line="240" w:lineRule="auto" w:before="0"/>
        <w:ind w:left="410" w:right="350" w:firstLine="0"/>
        <w:jc w:val="both"/>
        <w:rPr>
          <w:b/>
          <w:sz w:val="22"/>
        </w:rPr>
      </w:pPr>
      <w:r>
        <w:rPr>
          <w:b/>
          <w:sz w:val="22"/>
        </w:rPr>
        <w:t>ENTRIES</w:t>
      </w:r>
      <w:r>
        <w:rPr>
          <w:sz w:val="22"/>
        </w:rPr>
        <w:t>:</w:t>
      </w:r>
      <w:r>
        <w:rPr>
          <w:spacing w:val="-7"/>
          <w:sz w:val="22"/>
        </w:rPr>
        <w:t> </w:t>
      </w:r>
      <w:r>
        <w:rPr>
          <w:b/>
          <w:sz w:val="22"/>
        </w:rPr>
        <w:t>Online</w:t>
      </w:r>
      <w:r>
        <w:rPr>
          <w:b/>
          <w:spacing w:val="-11"/>
          <w:sz w:val="22"/>
        </w:rPr>
        <w:t> </w:t>
      </w:r>
      <w:r>
        <w:rPr>
          <w:b/>
          <w:sz w:val="22"/>
        </w:rPr>
        <w:t>entries</w:t>
      </w:r>
      <w:r>
        <w:rPr>
          <w:b/>
          <w:spacing w:val="-12"/>
          <w:sz w:val="22"/>
        </w:rPr>
        <w:t> </w:t>
      </w:r>
      <w:r>
        <w:rPr>
          <w:b/>
          <w:sz w:val="22"/>
        </w:rPr>
        <w:t>only</w:t>
      </w:r>
      <w:r>
        <w:rPr>
          <w:b/>
          <w:spacing w:val="-10"/>
          <w:sz w:val="22"/>
        </w:rPr>
        <w:t> </w:t>
      </w:r>
      <w:r>
        <w:rPr>
          <w:sz w:val="22"/>
        </w:rPr>
        <w:t>through</w:t>
      </w:r>
      <w:r>
        <w:rPr>
          <w:spacing w:val="-11"/>
          <w:sz w:val="22"/>
        </w:rPr>
        <w:t> </w:t>
      </w:r>
      <w:r>
        <w:rPr>
          <w:sz w:val="22"/>
        </w:rPr>
        <w:t>EquestrianEntries.com.</w:t>
      </w:r>
      <w:r>
        <w:rPr>
          <w:spacing w:val="30"/>
          <w:sz w:val="22"/>
        </w:rPr>
        <w:t> </w:t>
      </w:r>
      <w:r>
        <w:rPr>
          <w:b/>
          <w:sz w:val="22"/>
        </w:rPr>
        <w:t>Payment</w:t>
      </w:r>
      <w:r>
        <w:rPr>
          <w:b/>
          <w:spacing w:val="-11"/>
          <w:sz w:val="22"/>
        </w:rPr>
        <w:t> </w:t>
      </w:r>
      <w:r>
        <w:rPr>
          <w:b/>
          <w:sz w:val="22"/>
        </w:rPr>
        <w:t>in</w:t>
      </w:r>
      <w:r>
        <w:rPr>
          <w:b/>
          <w:spacing w:val="-13"/>
          <w:sz w:val="22"/>
        </w:rPr>
        <w:t> </w:t>
      </w:r>
      <w:r>
        <w:rPr>
          <w:b/>
          <w:sz w:val="22"/>
        </w:rPr>
        <w:t>US</w:t>
      </w:r>
      <w:r>
        <w:rPr>
          <w:b/>
          <w:spacing w:val="-13"/>
          <w:sz w:val="22"/>
        </w:rPr>
        <w:t> </w:t>
      </w:r>
      <w:r>
        <w:rPr>
          <w:b/>
          <w:sz w:val="22"/>
        </w:rPr>
        <w:t>currency</w:t>
      </w:r>
      <w:r>
        <w:rPr>
          <w:b/>
          <w:spacing w:val="-11"/>
          <w:sz w:val="22"/>
        </w:rPr>
        <w:t> </w:t>
      </w:r>
      <w:r>
        <w:rPr>
          <w:b/>
          <w:sz w:val="22"/>
        </w:rPr>
        <w:t>only.</w:t>
      </w:r>
      <w:r>
        <w:rPr>
          <w:b/>
          <w:spacing w:val="31"/>
          <w:sz w:val="22"/>
        </w:rPr>
        <w:t> </w:t>
      </w:r>
      <w:r>
        <w:rPr>
          <w:sz w:val="22"/>
        </w:rPr>
        <w:t>Entries</w:t>
      </w:r>
      <w:r>
        <w:rPr>
          <w:spacing w:val="-13"/>
          <w:sz w:val="22"/>
        </w:rPr>
        <w:t> </w:t>
      </w:r>
      <w:r>
        <w:rPr>
          <w:sz w:val="22"/>
        </w:rPr>
        <w:t>must</w:t>
      </w:r>
      <w:r>
        <w:rPr>
          <w:spacing w:val="-12"/>
          <w:sz w:val="22"/>
        </w:rPr>
        <w:t> </w:t>
      </w:r>
      <w:r>
        <w:rPr>
          <w:sz w:val="22"/>
        </w:rPr>
        <w:t>be</w:t>
      </w:r>
      <w:r>
        <w:rPr>
          <w:spacing w:val="-13"/>
          <w:sz w:val="22"/>
        </w:rPr>
        <w:t> </w:t>
      </w:r>
      <w:r>
        <w:rPr>
          <w:b/>
          <w:sz w:val="22"/>
        </w:rPr>
        <w:t>received </w:t>
      </w:r>
      <w:r>
        <w:rPr>
          <w:sz w:val="22"/>
        </w:rPr>
        <w:t>by the closing date or </w:t>
      </w:r>
      <w:r>
        <w:rPr>
          <w:b/>
          <w:sz w:val="22"/>
        </w:rPr>
        <w:t>$30 late fee is applied</w:t>
      </w:r>
      <w:r>
        <w:rPr>
          <w:sz w:val="22"/>
        </w:rPr>
        <w:t>. Illegible or incomplete entries may be returned. All entries must </w:t>
      </w:r>
      <w:r>
        <w:rPr>
          <w:spacing w:val="-4"/>
          <w:sz w:val="22"/>
        </w:rPr>
        <w:t>be </w:t>
      </w:r>
      <w:r>
        <w:rPr>
          <w:sz w:val="22"/>
        </w:rPr>
        <w:t>typed or printed on an official USEF/USDF entry form and include: original handwritten signatures (owner, rider, trainer and coach, if applicable), photo- copy of negative Coggins test dated within 12 months of show date, proof of vaccination</w:t>
      </w:r>
      <w:r>
        <w:rPr>
          <w:spacing w:val="-7"/>
          <w:sz w:val="22"/>
        </w:rPr>
        <w:t> </w:t>
      </w:r>
      <w:r>
        <w:rPr>
          <w:sz w:val="22"/>
        </w:rPr>
        <w:t>per</w:t>
      </w:r>
      <w:r>
        <w:rPr>
          <w:spacing w:val="-8"/>
          <w:sz w:val="22"/>
        </w:rPr>
        <w:t> </w:t>
      </w:r>
      <w:r>
        <w:rPr>
          <w:sz w:val="22"/>
        </w:rPr>
        <w:t>GR</w:t>
      </w:r>
      <w:r>
        <w:rPr>
          <w:spacing w:val="-11"/>
          <w:sz w:val="22"/>
        </w:rPr>
        <w:t> </w:t>
      </w:r>
      <w:r>
        <w:rPr>
          <w:sz w:val="22"/>
        </w:rPr>
        <w:t>845,</w:t>
      </w:r>
      <w:r>
        <w:rPr>
          <w:spacing w:val="-3"/>
          <w:sz w:val="22"/>
        </w:rPr>
        <w:t> </w:t>
      </w:r>
      <w:r>
        <w:rPr>
          <w:sz w:val="22"/>
        </w:rPr>
        <w:t>and</w:t>
      </w:r>
      <w:r>
        <w:rPr>
          <w:spacing w:val="-9"/>
          <w:sz w:val="22"/>
        </w:rPr>
        <w:t> </w:t>
      </w:r>
      <w:r>
        <w:rPr>
          <w:sz w:val="22"/>
        </w:rPr>
        <w:t>copies</w:t>
      </w:r>
      <w:r>
        <w:rPr>
          <w:spacing w:val="-13"/>
          <w:sz w:val="22"/>
        </w:rPr>
        <w:t> </w:t>
      </w:r>
      <w:r>
        <w:rPr>
          <w:sz w:val="22"/>
        </w:rPr>
        <w:t>of</w:t>
      </w:r>
      <w:r>
        <w:rPr>
          <w:spacing w:val="-8"/>
          <w:sz w:val="22"/>
        </w:rPr>
        <w:t> </w:t>
      </w:r>
      <w:r>
        <w:rPr>
          <w:sz w:val="22"/>
        </w:rPr>
        <w:t>USEF</w:t>
      </w:r>
      <w:r>
        <w:rPr>
          <w:spacing w:val="-9"/>
          <w:sz w:val="22"/>
        </w:rPr>
        <w:t> </w:t>
      </w:r>
      <w:r>
        <w:rPr>
          <w:sz w:val="22"/>
        </w:rPr>
        <w:t>and</w:t>
      </w:r>
      <w:r>
        <w:rPr>
          <w:spacing w:val="-12"/>
          <w:sz w:val="22"/>
        </w:rPr>
        <w:t> </w:t>
      </w:r>
      <w:r>
        <w:rPr>
          <w:sz w:val="22"/>
        </w:rPr>
        <w:t>USDF</w:t>
      </w:r>
      <w:r>
        <w:rPr>
          <w:spacing w:val="-17"/>
          <w:sz w:val="22"/>
        </w:rPr>
        <w:t> </w:t>
      </w:r>
      <w:r>
        <w:rPr>
          <w:sz w:val="22"/>
        </w:rPr>
        <w:t>membership</w:t>
      </w:r>
      <w:r>
        <w:rPr>
          <w:spacing w:val="-22"/>
          <w:sz w:val="22"/>
        </w:rPr>
        <w:t> </w:t>
      </w:r>
      <w:r>
        <w:rPr>
          <w:sz w:val="22"/>
        </w:rPr>
        <w:t>or</w:t>
      </w:r>
      <w:r>
        <w:rPr>
          <w:spacing w:val="-15"/>
          <w:sz w:val="22"/>
        </w:rPr>
        <w:t> </w:t>
      </w:r>
      <w:r>
        <w:rPr>
          <w:sz w:val="22"/>
        </w:rPr>
        <w:t>identification</w:t>
      </w:r>
      <w:r>
        <w:rPr>
          <w:spacing w:val="-22"/>
          <w:sz w:val="22"/>
        </w:rPr>
        <w:t> </w:t>
      </w:r>
      <w:r>
        <w:rPr>
          <w:sz w:val="22"/>
        </w:rPr>
        <w:t>cards</w:t>
      </w:r>
      <w:r>
        <w:rPr>
          <w:spacing w:val="-16"/>
          <w:sz w:val="22"/>
        </w:rPr>
        <w:t> </w:t>
      </w:r>
      <w:r>
        <w:rPr>
          <w:sz w:val="22"/>
        </w:rPr>
        <w:t>for</w:t>
      </w:r>
      <w:r>
        <w:rPr>
          <w:spacing w:val="-13"/>
          <w:sz w:val="22"/>
        </w:rPr>
        <w:t> </w:t>
      </w:r>
      <w:r>
        <w:rPr>
          <w:sz w:val="22"/>
        </w:rPr>
        <w:t>each</w:t>
      </w:r>
      <w:r>
        <w:rPr>
          <w:spacing w:val="-17"/>
          <w:sz w:val="22"/>
        </w:rPr>
        <w:t> </w:t>
      </w:r>
      <w:r>
        <w:rPr>
          <w:sz w:val="22"/>
        </w:rPr>
        <w:t>owner,</w:t>
      </w:r>
      <w:r>
        <w:rPr>
          <w:spacing w:val="-13"/>
          <w:sz w:val="22"/>
        </w:rPr>
        <w:t> </w:t>
      </w:r>
      <w:r>
        <w:rPr>
          <w:spacing w:val="-2"/>
          <w:sz w:val="22"/>
        </w:rPr>
        <w:t>rider,</w:t>
      </w:r>
      <w:r>
        <w:rPr>
          <w:spacing w:val="-16"/>
          <w:sz w:val="22"/>
        </w:rPr>
        <w:t> </w:t>
      </w:r>
      <w:r>
        <w:rPr>
          <w:sz w:val="22"/>
        </w:rPr>
        <w:t>trainer, and</w:t>
      </w:r>
      <w:r>
        <w:rPr>
          <w:spacing w:val="-17"/>
          <w:sz w:val="22"/>
        </w:rPr>
        <w:t> </w:t>
      </w:r>
      <w:r>
        <w:rPr>
          <w:sz w:val="22"/>
        </w:rPr>
        <w:t>horse,</w:t>
      </w:r>
      <w:r>
        <w:rPr>
          <w:spacing w:val="-14"/>
          <w:sz w:val="22"/>
        </w:rPr>
        <w:t> </w:t>
      </w:r>
      <w:r>
        <w:rPr>
          <w:sz w:val="22"/>
        </w:rPr>
        <w:t>as</w:t>
      </w:r>
      <w:r>
        <w:rPr>
          <w:spacing w:val="-14"/>
          <w:sz w:val="22"/>
        </w:rPr>
        <w:t> </w:t>
      </w:r>
      <w:r>
        <w:rPr>
          <w:sz w:val="22"/>
        </w:rPr>
        <w:t>applicable.</w:t>
      </w:r>
      <w:r>
        <w:rPr>
          <w:spacing w:val="-10"/>
          <w:sz w:val="22"/>
        </w:rPr>
        <w:t> </w:t>
      </w:r>
      <w:r>
        <w:rPr>
          <w:sz w:val="22"/>
        </w:rPr>
        <w:t>Emergency</w:t>
      </w:r>
      <w:r>
        <w:rPr>
          <w:spacing w:val="-18"/>
          <w:sz w:val="22"/>
        </w:rPr>
        <w:t> </w:t>
      </w:r>
      <w:r>
        <w:rPr>
          <w:sz w:val="22"/>
        </w:rPr>
        <w:t>number</w:t>
      </w:r>
      <w:r>
        <w:rPr>
          <w:spacing w:val="-17"/>
          <w:sz w:val="22"/>
        </w:rPr>
        <w:t> </w:t>
      </w:r>
      <w:r>
        <w:rPr>
          <w:sz w:val="22"/>
        </w:rPr>
        <w:t>must</w:t>
      </w:r>
      <w:r>
        <w:rPr>
          <w:spacing w:val="-12"/>
          <w:sz w:val="22"/>
        </w:rPr>
        <w:t> </w:t>
      </w:r>
      <w:r>
        <w:rPr>
          <w:sz w:val="22"/>
        </w:rPr>
        <w:t>be</w:t>
      </w:r>
      <w:r>
        <w:rPr>
          <w:spacing w:val="-16"/>
          <w:sz w:val="22"/>
        </w:rPr>
        <w:t> </w:t>
      </w:r>
      <w:r>
        <w:rPr>
          <w:sz w:val="22"/>
        </w:rPr>
        <w:t>included.</w:t>
      </w:r>
      <w:r>
        <w:rPr>
          <w:spacing w:val="16"/>
          <w:sz w:val="22"/>
        </w:rPr>
        <w:t> </w:t>
      </w:r>
      <w:r>
        <w:rPr>
          <w:i/>
          <w:sz w:val="22"/>
        </w:rPr>
        <w:t>A</w:t>
      </w:r>
      <w:r>
        <w:rPr>
          <w:i/>
          <w:spacing w:val="-17"/>
          <w:sz w:val="22"/>
        </w:rPr>
        <w:t> </w:t>
      </w:r>
      <w:r>
        <w:rPr>
          <w:i/>
          <w:sz w:val="22"/>
        </w:rPr>
        <w:t>$10</w:t>
      </w:r>
      <w:r>
        <w:rPr>
          <w:i/>
          <w:spacing w:val="-9"/>
          <w:sz w:val="22"/>
        </w:rPr>
        <w:t> </w:t>
      </w:r>
      <w:r>
        <w:rPr>
          <w:i/>
          <w:sz w:val="22"/>
        </w:rPr>
        <w:t>fee</w:t>
      </w:r>
      <w:r>
        <w:rPr>
          <w:i/>
          <w:spacing w:val="-16"/>
          <w:sz w:val="22"/>
        </w:rPr>
        <w:t> </w:t>
      </w:r>
      <w:r>
        <w:rPr>
          <w:i/>
          <w:sz w:val="22"/>
        </w:rPr>
        <w:t>will</w:t>
      </w:r>
      <w:r>
        <w:rPr>
          <w:i/>
          <w:spacing w:val="-13"/>
          <w:sz w:val="22"/>
        </w:rPr>
        <w:t> </w:t>
      </w:r>
      <w:r>
        <w:rPr>
          <w:i/>
          <w:sz w:val="22"/>
        </w:rPr>
        <w:t>be</w:t>
      </w:r>
      <w:r>
        <w:rPr>
          <w:i/>
          <w:spacing w:val="-14"/>
          <w:sz w:val="22"/>
        </w:rPr>
        <w:t> </w:t>
      </w:r>
      <w:r>
        <w:rPr>
          <w:i/>
          <w:sz w:val="22"/>
        </w:rPr>
        <w:t>assessed</w:t>
      </w:r>
      <w:r>
        <w:rPr>
          <w:i/>
          <w:spacing w:val="-11"/>
          <w:sz w:val="22"/>
        </w:rPr>
        <w:t> </w:t>
      </w:r>
      <w:r>
        <w:rPr>
          <w:i/>
          <w:sz w:val="22"/>
        </w:rPr>
        <w:t>for</w:t>
      </w:r>
      <w:r>
        <w:rPr>
          <w:i/>
          <w:spacing w:val="-13"/>
          <w:sz w:val="22"/>
        </w:rPr>
        <w:t> </w:t>
      </w:r>
      <w:r>
        <w:rPr>
          <w:i/>
          <w:sz w:val="22"/>
        </w:rPr>
        <w:t>secretary</w:t>
      </w:r>
      <w:r>
        <w:rPr>
          <w:i/>
          <w:spacing w:val="-13"/>
          <w:sz w:val="22"/>
        </w:rPr>
        <w:t> </w:t>
      </w:r>
      <w:r>
        <w:rPr>
          <w:i/>
          <w:sz w:val="22"/>
        </w:rPr>
        <w:t>printing</w:t>
      </w:r>
      <w:r>
        <w:rPr>
          <w:i/>
          <w:spacing w:val="-16"/>
          <w:sz w:val="22"/>
        </w:rPr>
        <w:t> </w:t>
      </w:r>
      <w:r>
        <w:rPr>
          <w:i/>
          <w:sz w:val="22"/>
        </w:rPr>
        <w:t>missing </w:t>
      </w:r>
      <w:r>
        <w:rPr>
          <w:i/>
          <w:sz w:val="22"/>
        </w:rPr>
        <w:t>or incorrect information. </w:t>
      </w:r>
      <w:r>
        <w:rPr>
          <w:b/>
          <w:sz w:val="22"/>
        </w:rPr>
        <w:t>No refunds after closing date or for “acts of god” which require management to cancel classes or day(s) of</w:t>
      </w:r>
      <w:r>
        <w:rPr>
          <w:b/>
          <w:spacing w:val="13"/>
          <w:sz w:val="22"/>
        </w:rPr>
        <w:t> </w:t>
      </w:r>
      <w:r>
        <w:rPr>
          <w:b/>
          <w:sz w:val="22"/>
        </w:rPr>
        <w:t>competition.</w:t>
      </w:r>
    </w:p>
    <w:p>
      <w:pPr>
        <w:pStyle w:val="BodyText"/>
        <w:ind w:left="391" w:right="193"/>
        <w:jc w:val="both"/>
      </w:pPr>
      <w:r>
        <w:rPr/>
        <w:pict>
          <v:line style="position:absolute;mso-position-horizontal-relative:page;mso-position-vertical-relative:paragraph;z-index:-31048" from="205.580002pt,12.033643pt" to="353.590002pt,12.033643pt" stroked="true" strokeweight=".71997pt" strokecolor="#0000ff">
            <v:stroke dashstyle="solid"/>
            <w10:wrap type="none"/>
          </v:line>
        </w:pict>
      </w:r>
      <w:r>
        <w:rPr>
          <w:b/>
        </w:rPr>
        <w:t>TIMES: </w:t>
      </w:r>
      <w:r>
        <w:rPr/>
        <w:t>Times will be on the website </w:t>
      </w:r>
      <w:hyperlink r:id="rId9">
        <w:r>
          <w:rPr>
            <w:color w:val="0000FF"/>
          </w:rPr>
          <w:t>www.horseparkofnewjersey.com </w:t>
        </w:r>
      </w:hyperlink>
      <w:r>
        <w:rPr/>
        <w:t>and at </w:t>
      </w:r>
      <w:hyperlink r:id="rId11">
        <w:r>
          <w:rPr>
            <w:color w:val="0000FF"/>
            <w:u w:val="single" w:color="0000FF"/>
          </w:rPr>
          <w:t>http://www.foxvillage.com</w:t>
        </w:r>
        <w:r>
          <w:rPr/>
          <w:t>. </w:t>
        </w:r>
      </w:hyperlink>
      <w:r>
        <w:rPr/>
        <w:t>Official times will available at noon the day before the show. All change requests must be made in writing by 4:00PM the Thursday prior to the show. All no-shows will be scratched from their subsequent tests.</w:t>
      </w:r>
    </w:p>
    <w:p>
      <w:pPr>
        <w:pStyle w:val="BodyText"/>
        <w:spacing w:before="1"/>
        <w:ind w:left="410" w:right="5356"/>
      </w:pPr>
      <w:r>
        <w:rPr>
          <w:b/>
        </w:rPr>
        <w:t>AWARDS: </w:t>
      </w:r>
      <w:r>
        <w:rPr/>
        <w:t>(ONLY tests will be mailed post competition) Award and ribbons 1-6 awarded each division (min 3 entries)</w:t>
      </w:r>
    </w:p>
    <w:p>
      <w:pPr>
        <w:pStyle w:val="BodyText"/>
        <w:tabs>
          <w:tab w:pos="5859" w:val="left" w:leader="none"/>
        </w:tabs>
        <w:spacing w:line="237" w:lineRule="auto" w:before="3"/>
        <w:ind w:left="391" w:right="253"/>
      </w:pPr>
      <w:r>
        <w:rPr/>
        <w:t>Champion</w:t>
      </w:r>
      <w:r>
        <w:rPr>
          <w:spacing w:val="14"/>
        </w:rPr>
        <w:t> </w:t>
      </w:r>
      <w:r>
        <w:rPr/>
        <w:t>award</w:t>
      </w:r>
      <w:r>
        <w:rPr>
          <w:spacing w:val="15"/>
        </w:rPr>
        <w:t> </w:t>
      </w:r>
      <w:r>
        <w:rPr/>
        <w:t>and</w:t>
      </w:r>
      <w:r>
        <w:rPr>
          <w:spacing w:val="15"/>
        </w:rPr>
        <w:t> </w:t>
      </w:r>
      <w:r>
        <w:rPr/>
        <w:t>Reserve</w:t>
      </w:r>
      <w:r>
        <w:rPr>
          <w:spacing w:val="16"/>
        </w:rPr>
        <w:t> </w:t>
      </w:r>
      <w:r>
        <w:rPr/>
        <w:t>Champion</w:t>
      </w:r>
      <w:r>
        <w:rPr>
          <w:spacing w:val="15"/>
        </w:rPr>
        <w:t> </w:t>
      </w:r>
      <w:r>
        <w:rPr/>
        <w:t>ribbon</w:t>
      </w:r>
      <w:r>
        <w:rPr>
          <w:spacing w:val="15"/>
        </w:rPr>
        <w:t> </w:t>
      </w:r>
      <w:r>
        <w:rPr/>
        <w:t>per</w:t>
      </w:r>
      <w:r>
        <w:rPr>
          <w:spacing w:val="16"/>
        </w:rPr>
        <w:t> </w:t>
      </w:r>
      <w:r>
        <w:rPr/>
        <w:t>level.</w:t>
        <w:tab/>
        <w:t>Level Champion and Reserve winners will be awarded at specific times in the Winners Circle (mounted preferred). Several breed specific awards, see page 10 for</w:t>
      </w:r>
      <w:r>
        <w:rPr>
          <w:spacing w:val="-31"/>
        </w:rPr>
        <w:t> </w:t>
      </w:r>
      <w:r>
        <w:rPr/>
        <w:t>details.</w:t>
      </w:r>
    </w:p>
    <w:p>
      <w:pPr>
        <w:pStyle w:val="BodyText"/>
        <w:spacing w:before="1"/>
      </w:pPr>
    </w:p>
    <w:p>
      <w:pPr>
        <w:spacing w:before="0"/>
        <w:ind w:left="300" w:right="275" w:firstLine="0"/>
        <w:jc w:val="both"/>
        <w:rPr>
          <w:sz w:val="22"/>
        </w:rPr>
      </w:pPr>
      <w:r>
        <w:rPr>
          <w:b/>
          <w:sz w:val="22"/>
        </w:rPr>
        <w:t>HAZARDOUS WEATHER/ACT OF GOD/ ACCIDENT POLICY</w:t>
      </w:r>
      <w:r>
        <w:rPr>
          <w:sz w:val="22"/>
        </w:rPr>
        <w:t>: Management reserves the right to cancel any classes due to hazardous weather, Acts of God, accident or emergency. Every effort will be made to reschedule with priority given to</w:t>
      </w:r>
    </w:p>
    <w:p>
      <w:pPr>
        <w:spacing w:after="0"/>
        <w:jc w:val="both"/>
        <w:rPr>
          <w:sz w:val="22"/>
        </w:rPr>
        <w:sectPr>
          <w:pgSz w:w="12240" w:h="15840"/>
          <w:pgMar w:header="763" w:footer="0" w:top="1240" w:bottom="280" w:left="420" w:right="600"/>
        </w:sectPr>
      </w:pPr>
    </w:p>
    <w:p>
      <w:pPr>
        <w:pStyle w:val="BodyText"/>
        <w:spacing w:before="4"/>
        <w:ind w:left="300"/>
      </w:pPr>
      <w:r>
        <w:rPr/>
        <w:t>any qualifying classes being offered. No refunds for cancellations due to hazardous weather, Acts of God, accidents or emergencies.</w:t>
      </w:r>
    </w:p>
    <w:p>
      <w:pPr>
        <w:pStyle w:val="BodyText"/>
        <w:spacing w:before="11"/>
        <w:rPr>
          <w:sz w:val="21"/>
        </w:rPr>
      </w:pPr>
    </w:p>
    <w:p>
      <w:pPr>
        <w:pStyle w:val="BodyText"/>
        <w:ind w:left="300" w:right="174"/>
      </w:pPr>
      <w:r>
        <w:rPr>
          <w:b/>
        </w:rPr>
        <w:t>SCHEDULE</w:t>
      </w:r>
      <w:r>
        <w:rPr/>
        <w:t>: Classes may not necessarily run in the order listed in the prizelist. Current management tends to schedule upper level rides in the cooler morning times. It is the responsibility of the rider to inform the show secretary of any time conflicts as soon as possible after receiving the schedule. Management reserves the right to change officials, limit entries, combine or cancel classes, modify the schedule, modify or cancel awards and/or whatever changes are required by circumstances to the competition specifications.</w:t>
      </w:r>
    </w:p>
    <w:p>
      <w:pPr>
        <w:pStyle w:val="BodyText"/>
        <w:spacing w:before="1"/>
      </w:pPr>
    </w:p>
    <w:p>
      <w:pPr>
        <w:pStyle w:val="BodyText"/>
        <w:ind w:left="300" w:right="173"/>
        <w:jc w:val="both"/>
      </w:pPr>
      <w:r>
        <w:rPr>
          <w:b/>
        </w:rPr>
        <w:t>SCORES</w:t>
      </w:r>
      <w:r>
        <w:rPr/>
        <w:t>: It is the responsibility of the competitor to verify the accuracy of all scores. Scoring errors must be reported to the Show Secretary within one hour of the official posting of the scores from the last class of the show day during which the score was earned.</w:t>
      </w:r>
    </w:p>
    <w:p>
      <w:pPr>
        <w:pStyle w:val="BodyText"/>
        <w:spacing w:before="11"/>
        <w:rPr>
          <w:sz w:val="21"/>
        </w:rPr>
      </w:pPr>
    </w:p>
    <w:p>
      <w:pPr>
        <w:pStyle w:val="BodyText"/>
        <w:ind w:left="300" w:right="3001"/>
        <w:jc w:val="both"/>
      </w:pPr>
      <w:r>
        <w:rPr>
          <w:b/>
        </w:rPr>
        <w:t>STABLING: </w:t>
      </w:r>
      <w:r>
        <w:rPr/>
        <w:t>10’ x 10’ temporary stalls, stall door provided. See the above fee schedule</w:t>
      </w:r>
      <w:r>
        <w:rPr>
          <w:spacing w:val="-34"/>
        </w:rPr>
        <w:t> </w:t>
      </w:r>
      <w:r>
        <w:rPr/>
        <w:t>for information. Day stalls must be vacated by 8 pm same day of use; must purchase full weekend stabling to stable overnight. Please indicate stabling concerns on entry</w:t>
      </w:r>
      <w:r>
        <w:rPr>
          <w:spacing w:val="-25"/>
        </w:rPr>
        <w:t> </w:t>
      </w:r>
      <w:r>
        <w:rPr/>
        <w:t>form.</w:t>
      </w:r>
    </w:p>
    <w:p>
      <w:pPr>
        <w:pStyle w:val="BodyText"/>
        <w:spacing w:before="1"/>
      </w:pPr>
    </w:p>
    <w:p>
      <w:pPr>
        <w:pStyle w:val="BodyText"/>
        <w:spacing w:before="1"/>
        <w:ind w:left="300" w:right="2625"/>
      </w:pPr>
      <w:r>
        <w:rPr>
          <w:b/>
        </w:rPr>
        <w:t>FOOTING: </w:t>
      </w:r>
      <w:r>
        <w:rPr/>
        <w:t>Standard outdoor competition rings (sand/screenings mixture); indoor ring is sand. Separate ring for lunging.</w:t>
      </w:r>
    </w:p>
    <w:p>
      <w:pPr>
        <w:pStyle w:val="BodyText"/>
      </w:pPr>
    </w:p>
    <w:p>
      <w:pPr>
        <w:pStyle w:val="BodyText"/>
        <w:ind w:left="300" w:right="152"/>
      </w:pPr>
      <w:r>
        <w:rPr>
          <w:b/>
        </w:rPr>
        <w:t>FREESTYLES/MUSIC</w:t>
      </w:r>
      <w:r>
        <w:rPr/>
        <w:t>: Horse/rider combination must have received a minimum score of 63% in the highest test of the declared freestyle level or any test of a higher level </w:t>
      </w:r>
      <w:r>
        <w:rPr>
          <w:b/>
        </w:rPr>
        <w:t>at a Federation Licensed or FEI recognized Dressage Competition or “open” Dressage class </w:t>
      </w:r>
      <w:r>
        <w:rPr/>
        <w:t>(i.e. open to all breeds) at a Federation Licensed Competition held prior to this competition. A photocopy of the test verifying eligibility, or copy of the USDF score verification, must be submitted with the entry for a freestyle class. Music for all freestyles on CD must be given to show office upon check in. It is the responsibility of the competitor, if requested, to supply the management with a sound person to run the music. Sound checks will be done on breaks prior to scheduled times.</w:t>
      </w:r>
    </w:p>
    <w:p>
      <w:pPr>
        <w:pStyle w:val="BodyText"/>
      </w:pPr>
    </w:p>
    <w:p>
      <w:pPr>
        <w:spacing w:before="0"/>
        <w:ind w:left="300" w:right="0" w:firstLine="0"/>
        <w:jc w:val="left"/>
        <w:rPr>
          <w:sz w:val="22"/>
        </w:rPr>
      </w:pPr>
      <w:r>
        <w:rPr>
          <w:b/>
          <w:sz w:val="22"/>
        </w:rPr>
        <w:t>OPPORTUNITY CLASSES/INTRO TESTS</w:t>
      </w:r>
      <w:r>
        <w:rPr>
          <w:sz w:val="22"/>
        </w:rPr>
        <w:t>:  Opportunity classes are intended for entry level riders.  Horses and</w:t>
      </w:r>
      <w:r>
        <w:rPr>
          <w:spacing w:val="-33"/>
          <w:sz w:val="22"/>
        </w:rPr>
        <w:t> </w:t>
      </w:r>
      <w:r>
        <w:rPr>
          <w:sz w:val="22"/>
        </w:rPr>
        <w:t>riders</w:t>
      </w:r>
    </w:p>
    <w:p>
      <w:pPr>
        <w:pStyle w:val="BodyText"/>
        <w:spacing w:before="1"/>
        <w:ind w:left="300" w:right="113"/>
      </w:pPr>
      <w:r>
        <w:rPr/>
        <w:t>entered only in “Opportunity” classes and Introductory tests are exempt from USEF and USDF membership requirements, and do not have to pay non-members (Show Pass) or HID fees. Federation and drug fees do not apply. Horses entered only in these classes are still subject to and must comply with the Drugs and Medications rules and are subject to drug testing. Riders and/or horses entered in “Opportunity” classes may not cross enter into other recognized classes at the show without membership or payment of non-member fees. Participants must abide by all USEF regulations to attire, tack, and equipment for the recognized show. Reference GR821 for additional</w:t>
      </w:r>
      <w:r>
        <w:rPr>
          <w:spacing w:val="-16"/>
        </w:rPr>
        <w:t> </w:t>
      </w:r>
      <w:r>
        <w:rPr/>
        <w:t>information.</w:t>
      </w:r>
    </w:p>
    <w:p>
      <w:pPr>
        <w:pStyle w:val="BodyText"/>
        <w:spacing w:before="11"/>
        <w:rPr>
          <w:sz w:val="21"/>
        </w:rPr>
      </w:pPr>
    </w:p>
    <w:p>
      <w:pPr>
        <w:pStyle w:val="BodyText"/>
        <w:ind w:left="300" w:right="1940"/>
      </w:pPr>
      <w:r>
        <w:rPr>
          <w:b/>
        </w:rPr>
        <w:t>ACCOMODATIONS: </w:t>
      </w:r>
      <w:r>
        <w:rPr/>
        <w:t>Hampton Inn 609-426-1600, ask for Special Horse Park of NJ rate. See horseparkofnewjersey.com for others.</w:t>
      </w:r>
    </w:p>
    <w:p>
      <w:pPr>
        <w:pStyle w:val="BodyText"/>
        <w:spacing w:before="1"/>
      </w:pPr>
    </w:p>
    <w:p>
      <w:pPr>
        <w:pStyle w:val="BodyText"/>
        <w:ind w:left="300" w:right="2427"/>
      </w:pPr>
      <w:r>
        <w:rPr>
          <w:b/>
        </w:rPr>
        <w:t>PROFESSIONAL SERVICES: </w:t>
      </w:r>
      <w:r>
        <w:rPr/>
        <w:t>Contact numbers posted the day of the show in the secretary stand. An EMT/Med Tech will be on grounds. Vet and Farrier will be on call.</w:t>
      </w:r>
    </w:p>
    <w:p>
      <w:pPr>
        <w:pStyle w:val="BodyText"/>
        <w:spacing w:before="11"/>
        <w:rPr>
          <w:sz w:val="21"/>
        </w:rPr>
      </w:pPr>
    </w:p>
    <w:p>
      <w:pPr>
        <w:pStyle w:val="BodyText"/>
        <w:ind w:left="300"/>
      </w:pPr>
      <w:r>
        <w:rPr>
          <w:b/>
        </w:rPr>
        <w:t>DIRECTIONS: </w:t>
      </w:r>
      <w:r>
        <w:rPr/>
        <w:t>626 Route 524, Allentown, NJ 08501, Take I-195 to Exit 11, follow signs for Horse Park of NJ.</w:t>
      </w:r>
    </w:p>
    <w:p>
      <w:pPr>
        <w:pStyle w:val="BodyText"/>
      </w:pPr>
    </w:p>
    <w:p>
      <w:pPr>
        <w:pStyle w:val="BodyText"/>
        <w:ind w:left="300"/>
      </w:pPr>
      <w:r>
        <w:rPr>
          <w:b/>
        </w:rPr>
        <w:t>OTHER: </w:t>
      </w:r>
      <w:r>
        <w:rPr/>
        <w:t>Food available on grounds. Dogs </w:t>
      </w:r>
      <w:r>
        <w:rPr>
          <w:u w:val="single"/>
        </w:rPr>
        <w:t>MUST</w:t>
      </w:r>
      <w:r>
        <w:rPr/>
        <w:t> be leashed at all times.</w:t>
      </w:r>
    </w:p>
    <w:p>
      <w:pPr>
        <w:spacing w:after="0"/>
        <w:sectPr>
          <w:pgSz w:w="12240" w:h="15840"/>
          <w:pgMar w:header="763" w:footer="0" w:top="1240" w:bottom="280" w:left="420" w:right="600"/>
        </w:sectPr>
      </w:pPr>
    </w:p>
    <w:p>
      <w:pPr>
        <w:pStyle w:val="Heading7"/>
        <w:spacing w:before="4"/>
      </w:pPr>
      <w:r>
        <w:rPr/>
        <w:t>ATTENTION COMPETITORS</w:t>
      </w:r>
    </w:p>
    <w:p>
      <w:pPr>
        <w:pStyle w:val="BodyText"/>
        <w:spacing w:before="92"/>
        <w:ind w:left="300" w:right="915"/>
      </w:pPr>
      <w:r>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 </w:t>
      </w:r>
      <w:r>
        <w:rPr>
          <w:b/>
        </w:rPr>
        <w:t>Important Entry Information Requirements</w:t>
      </w:r>
      <w:r>
        <w:rPr/>
        <w:t>: Safe Sport Training must have been completed for USEF membership to be valid. All entries must include copies of all memberships for horse, owner, rider and trainer listed on entry form. SAFE SPORT TRAINING is required for all riders, owners and trainers within 30 days of membership. If Safe Sport Training has not been completed within 30 days of membership, entries will not be accepted until proof of completion is provided. If membership is renewed during show, Safe Sport Training must be completed within 30 days or results will be nullified. Senior members that are ineligible at the start of the show must complete Safe Sport and present their certificate prior to competing to be eligible to compete and for their points to count. The scores of competitors who fail to supply correct numbers may not be counted toward national awards.</w:t>
      </w:r>
    </w:p>
    <w:p>
      <w:pPr>
        <w:pStyle w:val="BodyText"/>
        <w:spacing w:before="4"/>
        <w:rPr>
          <w:sz w:val="29"/>
        </w:rPr>
      </w:pPr>
    </w:p>
    <w:p>
      <w:pPr>
        <w:pStyle w:val="Heading7"/>
      </w:pPr>
      <w:r>
        <w:rPr/>
        <w:t>IMPORTANT VACCINATION REQUIREMENTS</w:t>
      </w:r>
    </w:p>
    <w:p>
      <w:pPr>
        <w:spacing w:before="0"/>
        <w:ind w:left="300" w:right="1697" w:firstLine="0"/>
        <w:jc w:val="left"/>
        <w:rPr>
          <w:b/>
          <w:sz w:val="22"/>
        </w:rPr>
      </w:pPr>
      <w:r>
        <w:rPr>
          <w:b/>
          <w:sz w:val="22"/>
        </w:rPr>
        <w:t>HPNJ in compliance with GR 845 will require proof of Equine Influenza Virus and Equine Herpes Virus vaccination for all horses entering the show grounds prior to unloading the horse.</w:t>
      </w:r>
    </w:p>
    <w:p>
      <w:pPr>
        <w:pStyle w:val="BodyText"/>
        <w:spacing w:before="1"/>
        <w:rPr>
          <w:b/>
        </w:rPr>
      </w:pPr>
    </w:p>
    <w:p>
      <w:pPr>
        <w:pStyle w:val="BodyText"/>
        <w:ind w:left="300" w:right="915"/>
      </w:pPr>
      <w:r>
        <w:rPr/>
        <w:t>If a competitor is a no-show for their first test of the competition they will be scratched from their remaining tests for the day.</w:t>
      </w:r>
    </w:p>
    <w:p>
      <w:pPr>
        <w:pStyle w:val="BodyText"/>
        <w:spacing w:before="11"/>
        <w:rPr>
          <w:sz w:val="21"/>
        </w:rPr>
      </w:pPr>
    </w:p>
    <w:p>
      <w:pPr>
        <w:pStyle w:val="BodyText"/>
        <w:ind w:left="300" w:right="1048"/>
      </w:pPr>
      <w:r>
        <w:rPr/>
        <w:t>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w:t>
      </w:r>
    </w:p>
    <w:p>
      <w:pPr>
        <w:pStyle w:val="BodyText"/>
      </w:pPr>
    </w:p>
    <w:p>
      <w:pPr>
        <w:spacing w:before="1"/>
        <w:ind w:left="300" w:right="1048" w:firstLine="0"/>
        <w:jc w:val="left"/>
        <w:rPr>
          <w:i/>
          <w:sz w:val="22"/>
        </w:rPr>
      </w:pPr>
      <w:r>
        <w:rPr>
          <w:i/>
          <w:sz w:val="22"/>
        </w:rPr>
        <w:t>USEF rules go into effect upon </w:t>
      </w:r>
      <w:r>
        <w:rPr>
          <w:i/>
          <w:spacing w:val="-3"/>
          <w:sz w:val="22"/>
        </w:rPr>
        <w:t>arrival </w:t>
      </w:r>
      <w:r>
        <w:rPr>
          <w:i/>
          <w:sz w:val="22"/>
        </w:rPr>
        <w:t>at the show grounds. Per DR120.1-6 PROTECTIVE HEADGEAR MUST BE </w:t>
      </w:r>
      <w:r>
        <w:rPr>
          <w:i/>
          <w:sz w:val="22"/>
        </w:rPr>
        <w:t>WORN </w:t>
      </w:r>
      <w:r>
        <w:rPr>
          <w:i/>
          <w:spacing w:val="-3"/>
          <w:sz w:val="22"/>
        </w:rPr>
        <w:t>AT </w:t>
      </w:r>
      <w:r>
        <w:rPr>
          <w:i/>
          <w:sz w:val="22"/>
        </w:rPr>
        <w:t>ALL TIMES WHEN MOUNTED. Bridle numbers must be worn at all times when a horse is out of stall or</w:t>
      </w:r>
      <w:r>
        <w:rPr>
          <w:i/>
          <w:spacing w:val="6"/>
          <w:sz w:val="22"/>
        </w:rPr>
        <w:t> </w:t>
      </w:r>
      <w:r>
        <w:rPr>
          <w:i/>
          <w:spacing w:val="-3"/>
          <w:sz w:val="22"/>
        </w:rPr>
        <w:t>trailer.</w:t>
      </w:r>
    </w:p>
    <w:p>
      <w:pPr>
        <w:pStyle w:val="BodyText"/>
        <w:spacing w:before="1"/>
        <w:rPr>
          <w:i/>
        </w:rPr>
      </w:pPr>
    </w:p>
    <w:p>
      <w:pPr>
        <w:spacing w:line="240" w:lineRule="auto" w:before="0"/>
        <w:ind w:left="300" w:right="1048" w:firstLine="0"/>
        <w:jc w:val="left"/>
        <w:rPr>
          <w:i/>
          <w:sz w:val="22"/>
        </w:rPr>
      </w:pPr>
      <w:r>
        <w:rPr>
          <w:i/>
          <w:sz w:val="22"/>
        </w:rPr>
        <w:t>HOLD HARMLESS CLAUSE: Understanding that horse sports may be hazardous and dangerous, even leading to </w:t>
      </w:r>
      <w:r>
        <w:rPr>
          <w:i/>
          <w:sz w:val="22"/>
        </w:rPr>
        <w:t>permanent injury or death, each </w:t>
      </w:r>
      <w:r>
        <w:rPr>
          <w:i/>
          <w:spacing w:val="-4"/>
          <w:sz w:val="22"/>
        </w:rPr>
        <w:t>owner, </w:t>
      </w:r>
      <w:r>
        <w:rPr>
          <w:i/>
          <w:spacing w:val="-3"/>
          <w:sz w:val="22"/>
        </w:rPr>
        <w:t>rider, spectator, </w:t>
      </w:r>
      <w:r>
        <w:rPr>
          <w:i/>
          <w:sz w:val="22"/>
        </w:rPr>
        <w:t>and other participant assumes any and all risk of loss or injury and agrees to hold harmless, regardless of negligent acts or omissions </w:t>
      </w:r>
      <w:r>
        <w:rPr>
          <w:i/>
          <w:spacing w:val="2"/>
          <w:sz w:val="22"/>
        </w:rPr>
        <w:t>The </w:t>
      </w:r>
      <w:r>
        <w:rPr>
          <w:i/>
          <w:spacing w:val="3"/>
          <w:sz w:val="22"/>
        </w:rPr>
        <w:t>Horse Park </w:t>
      </w:r>
      <w:r>
        <w:rPr>
          <w:i/>
          <w:sz w:val="22"/>
        </w:rPr>
        <w:t>of New </w:t>
      </w:r>
      <w:r>
        <w:rPr>
          <w:i/>
          <w:spacing w:val="4"/>
          <w:sz w:val="22"/>
        </w:rPr>
        <w:t>Jersey, </w:t>
      </w:r>
      <w:r>
        <w:rPr>
          <w:i/>
          <w:sz w:val="22"/>
        </w:rPr>
        <w:t>the show management, show committee, and all horse show</w:t>
      </w:r>
      <w:r>
        <w:rPr>
          <w:i/>
          <w:spacing w:val="3"/>
          <w:sz w:val="22"/>
        </w:rPr>
        <w:t> </w:t>
      </w:r>
      <w:r>
        <w:rPr>
          <w:i/>
          <w:sz w:val="22"/>
        </w:rPr>
        <w:t>personnel.</w:t>
      </w:r>
    </w:p>
    <w:p>
      <w:pPr>
        <w:pStyle w:val="BodyText"/>
        <w:ind w:left="300" w:right="210"/>
      </w:pPr>
      <w:r>
        <w:rPr/>
        <w:drawing>
          <wp:anchor distT="0" distB="0" distL="0" distR="0" allowOverlap="1" layoutInCell="1" locked="0" behindDoc="1" simplePos="0" relativeHeight="268404431">
            <wp:simplePos x="0" y="0"/>
            <wp:positionH relativeFrom="page">
              <wp:posOffset>752475</wp:posOffset>
            </wp:positionH>
            <wp:positionV relativeFrom="paragraph">
              <wp:posOffset>84538</wp:posOffset>
            </wp:positionV>
            <wp:extent cx="5124605" cy="3603077"/>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5124605" cy="3603077"/>
                    </a:xfrm>
                    <a:prstGeom prst="rect">
                      <a:avLst/>
                    </a:prstGeom>
                  </pic:spPr>
                </pic:pic>
              </a:graphicData>
            </a:graphic>
          </wp:anchor>
        </w:drawing>
      </w:r>
      <w:r>
        <w:rPr/>
        <w:t>SHOW PASS FEE: Effective 12/1/2013, a non-member who wishes to participate in a USEF competition must pay a Show Pass fee in lieu of a USEF non-member fee. Please see GR 205 for additional information.</w:t>
      </w:r>
    </w:p>
    <w:p>
      <w:pPr>
        <w:spacing w:after="0"/>
        <w:sectPr>
          <w:pgSz w:w="12240" w:h="15840"/>
          <w:pgMar w:header="763" w:footer="0" w:top="1240" w:bottom="0" w:left="420" w:right="600"/>
        </w:sectPr>
      </w:pPr>
    </w:p>
    <w:p>
      <w:pPr>
        <w:pStyle w:val="BodyText"/>
        <w:rPr>
          <w:sz w:val="28"/>
        </w:rPr>
      </w:pPr>
    </w:p>
    <w:p>
      <w:pPr>
        <w:spacing w:before="3"/>
        <w:ind w:left="1814" w:right="0" w:firstLine="0"/>
        <w:jc w:val="left"/>
        <w:rPr>
          <w:b/>
          <w:sz w:val="48"/>
        </w:rPr>
      </w:pPr>
      <w:r>
        <w:rPr>
          <w:b/>
          <w:sz w:val="48"/>
        </w:rPr>
        <w:t>Award Ceremonies and Special Awards</w:t>
      </w:r>
    </w:p>
    <w:p>
      <w:pPr>
        <w:spacing w:line="259" w:lineRule="auto" w:before="210"/>
        <w:ind w:left="460" w:right="281" w:hanging="5"/>
        <w:jc w:val="center"/>
        <w:rPr>
          <w:sz w:val="36"/>
        </w:rPr>
      </w:pPr>
      <w:r>
        <w:rPr>
          <w:sz w:val="36"/>
        </w:rPr>
        <w:t>Level Champions and Reserves will be awarded in the Winners Circle. Please plan to accept mounted. Times will be posted in the Day Sheets.</w:t>
      </w:r>
    </w:p>
    <w:p>
      <w:pPr>
        <w:pStyle w:val="Heading2"/>
        <w:spacing w:before="157"/>
        <w:ind w:right="2180"/>
        <w:rPr>
          <w:i/>
          <w:u w:val="none"/>
        </w:rPr>
      </w:pPr>
      <w:r>
        <w:rPr>
          <w:i/>
          <w:u w:val="thick"/>
        </w:rPr>
        <w:t>Best Turned-Out Award</w:t>
      </w:r>
    </w:p>
    <w:p>
      <w:pPr>
        <w:pStyle w:val="BodyText"/>
        <w:spacing w:before="7"/>
        <w:rPr>
          <w:b/>
          <w:i/>
          <w:sz w:val="11"/>
        </w:rPr>
      </w:pPr>
    </w:p>
    <w:p>
      <w:pPr>
        <w:pStyle w:val="Heading6"/>
        <w:spacing w:before="52"/>
        <w:ind w:left="3017"/>
      </w:pPr>
      <w:r>
        <w:rPr/>
        <w:t>Presented at end of competition, registration required.</w:t>
      </w:r>
    </w:p>
    <w:p>
      <w:pPr>
        <w:spacing w:before="186"/>
        <w:ind w:left="3689" w:right="0" w:firstLine="0"/>
        <w:jc w:val="left"/>
        <w:rPr>
          <w:b/>
          <w:i/>
          <w:sz w:val="44"/>
        </w:rPr>
      </w:pPr>
      <w:r>
        <w:rPr>
          <w:b/>
          <w:i/>
          <w:sz w:val="44"/>
        </w:rPr>
        <w:t>Breed Specific Awards</w:t>
      </w:r>
    </w:p>
    <w:p>
      <w:pPr>
        <w:pStyle w:val="Heading6"/>
        <w:spacing w:line="259" w:lineRule="auto" w:before="201"/>
        <w:ind w:left="343" w:right="162" w:hanging="4"/>
        <w:jc w:val="center"/>
      </w:pPr>
      <w:r>
        <w:rPr/>
        <w:t>Please submit breed papers with entry. Verification will be done with respective Associations prior to the show. Entries without verification will not be considered. Please visit specific registries for more information.</w:t>
      </w:r>
    </w:p>
    <w:p>
      <w:pPr>
        <w:spacing w:before="160"/>
        <w:ind w:left="182" w:right="0" w:firstLine="0"/>
        <w:jc w:val="center"/>
        <w:rPr>
          <w:b/>
          <w:i/>
          <w:sz w:val="36"/>
        </w:rPr>
      </w:pPr>
      <w:r>
        <w:rPr>
          <w:b/>
          <w:i/>
          <w:sz w:val="36"/>
          <w:u w:val="thick"/>
        </w:rPr>
        <w:t>American Hanoverian Society High Point Awards</w:t>
      </w:r>
    </w:p>
    <w:p>
      <w:pPr>
        <w:pStyle w:val="BodyText"/>
        <w:spacing w:before="8"/>
        <w:rPr>
          <w:b/>
          <w:i/>
          <w:sz w:val="11"/>
        </w:rPr>
      </w:pPr>
    </w:p>
    <w:p>
      <w:pPr>
        <w:spacing w:before="51"/>
        <w:ind w:left="1140" w:right="0" w:firstLine="0"/>
        <w:jc w:val="left"/>
        <w:rPr>
          <w:sz w:val="24"/>
        </w:rPr>
      </w:pPr>
      <w:r>
        <w:rPr>
          <w:sz w:val="24"/>
        </w:rPr>
        <w:t>Performance Award presented to the highest scoring registered Hanoverian for the weekend.</w:t>
      </w:r>
    </w:p>
    <w:p>
      <w:pPr>
        <w:spacing w:line="259" w:lineRule="auto" w:before="185"/>
        <w:ind w:left="363" w:right="189" w:firstLine="0"/>
        <w:jc w:val="center"/>
        <w:rPr>
          <w:sz w:val="24"/>
        </w:rPr>
      </w:pPr>
      <w:r>
        <w:rPr>
          <w:sz w:val="24"/>
        </w:rPr>
        <w:t>Breed Award presented to the highest scoring registered Hanoverian at DAST I breed show. Owner must be AHS member. Send proof of membership and papers with entry.</w:t>
      </w:r>
    </w:p>
    <w:p>
      <w:pPr>
        <w:spacing w:before="160"/>
        <w:ind w:left="2361" w:right="2182" w:firstLine="0"/>
        <w:jc w:val="center"/>
        <w:rPr>
          <w:b/>
          <w:i/>
          <w:sz w:val="36"/>
        </w:rPr>
      </w:pPr>
      <w:r>
        <w:rPr>
          <w:b/>
          <w:i/>
          <w:sz w:val="36"/>
          <w:u w:val="thick"/>
        </w:rPr>
        <w:t>ISR/Oldenburg High Point Award</w:t>
      </w:r>
    </w:p>
    <w:p>
      <w:pPr>
        <w:pStyle w:val="BodyText"/>
        <w:spacing w:before="8"/>
        <w:rPr>
          <w:b/>
          <w:i/>
          <w:sz w:val="11"/>
        </w:rPr>
      </w:pPr>
    </w:p>
    <w:p>
      <w:pPr>
        <w:spacing w:line="259" w:lineRule="auto" w:before="51"/>
        <w:ind w:left="181" w:right="0" w:firstLine="0"/>
        <w:jc w:val="center"/>
        <w:rPr>
          <w:sz w:val="24"/>
        </w:rPr>
      </w:pPr>
      <w:r>
        <w:rPr>
          <w:sz w:val="24"/>
        </w:rPr>
        <w:t>Performance Award presented to the highest scoring International Sporthorse Registry or Oldenburg Registry North America horse for the weekend. GOV registered horses are not eligible.</w:t>
      </w:r>
    </w:p>
    <w:p>
      <w:pPr>
        <w:spacing w:before="160"/>
        <w:ind w:left="2359" w:right="2182" w:firstLine="0"/>
        <w:jc w:val="center"/>
        <w:rPr>
          <w:b/>
          <w:i/>
          <w:sz w:val="36"/>
        </w:rPr>
      </w:pPr>
      <w:r>
        <w:rPr>
          <w:b/>
          <w:i/>
          <w:sz w:val="36"/>
          <w:u w:val="thick"/>
        </w:rPr>
        <w:t>KWPN of North America High Point Awards</w:t>
      </w:r>
    </w:p>
    <w:p>
      <w:pPr>
        <w:pStyle w:val="BodyText"/>
        <w:spacing w:before="10"/>
        <w:rPr>
          <w:b/>
          <w:i/>
          <w:sz w:val="11"/>
        </w:rPr>
      </w:pPr>
    </w:p>
    <w:p>
      <w:pPr>
        <w:spacing w:before="52"/>
        <w:ind w:left="1344" w:right="0" w:firstLine="0"/>
        <w:jc w:val="left"/>
        <w:rPr>
          <w:sz w:val="24"/>
        </w:rPr>
      </w:pPr>
      <w:r>
        <w:rPr>
          <w:sz w:val="24"/>
        </w:rPr>
        <w:t>Performance Award presented to the highest scoring registered KWPN with KWPN of NA.</w:t>
      </w:r>
    </w:p>
    <w:p>
      <w:pPr>
        <w:spacing w:before="21"/>
        <w:ind w:left="2361" w:right="2179" w:firstLine="0"/>
        <w:jc w:val="center"/>
        <w:rPr>
          <w:sz w:val="24"/>
        </w:rPr>
      </w:pPr>
      <w:r>
        <w:rPr>
          <w:sz w:val="24"/>
        </w:rPr>
        <w:t>Owner must be “owner of</w:t>
      </w:r>
      <w:r>
        <w:rPr>
          <w:spacing w:val="-12"/>
          <w:sz w:val="24"/>
        </w:rPr>
        <w:t> </w:t>
      </w:r>
      <w:r>
        <w:rPr>
          <w:sz w:val="24"/>
        </w:rPr>
        <w:t>Record”.</w:t>
      </w:r>
    </w:p>
    <w:p>
      <w:pPr>
        <w:spacing w:line="259" w:lineRule="auto" w:before="185"/>
        <w:ind w:left="1687" w:right="1502" w:firstLine="0"/>
        <w:jc w:val="center"/>
        <w:rPr>
          <w:sz w:val="24"/>
        </w:rPr>
      </w:pPr>
      <w:r>
        <w:rPr>
          <w:sz w:val="24"/>
        </w:rPr>
        <w:t>Breed Award presented to the highest scoring registered KWPN with KWPN of</w:t>
      </w:r>
      <w:r>
        <w:rPr>
          <w:spacing w:val="-24"/>
          <w:sz w:val="24"/>
        </w:rPr>
        <w:t> </w:t>
      </w:r>
      <w:r>
        <w:rPr>
          <w:sz w:val="24"/>
        </w:rPr>
        <w:t>NA. Owner must be “owner of Record”.</w:t>
      </w:r>
    </w:p>
    <w:p>
      <w:pPr>
        <w:pStyle w:val="BodyText"/>
        <w:rPr>
          <w:sz w:val="24"/>
        </w:rPr>
      </w:pPr>
    </w:p>
    <w:p>
      <w:pPr>
        <w:pStyle w:val="BodyText"/>
        <w:spacing w:before="1"/>
        <w:rPr>
          <w:sz w:val="28"/>
        </w:rPr>
      </w:pPr>
    </w:p>
    <w:p>
      <w:pPr>
        <w:spacing w:before="0"/>
        <w:ind w:left="176" w:right="0" w:firstLine="0"/>
        <w:jc w:val="center"/>
        <w:rPr>
          <w:b/>
          <w:i/>
          <w:sz w:val="36"/>
        </w:rPr>
      </w:pPr>
      <w:r>
        <w:rPr>
          <w:b/>
          <w:i/>
          <w:sz w:val="36"/>
          <w:u w:val="thick"/>
        </w:rPr>
        <w:t>The Jockey Club T.I.P. High Point Thoroughbred Award</w:t>
      </w:r>
    </w:p>
    <w:p>
      <w:pPr>
        <w:pStyle w:val="BodyText"/>
        <w:spacing w:before="10"/>
        <w:rPr>
          <w:b/>
          <w:i/>
          <w:sz w:val="11"/>
        </w:rPr>
      </w:pPr>
    </w:p>
    <w:p>
      <w:pPr>
        <w:spacing w:before="51"/>
        <w:ind w:left="751" w:right="0" w:firstLine="0"/>
        <w:jc w:val="left"/>
        <w:rPr>
          <w:sz w:val="24"/>
        </w:rPr>
      </w:pPr>
      <w:r>
        <w:rPr>
          <w:sz w:val="24"/>
        </w:rPr>
        <w:t>Will be awarded to the highest placing Thoroughbred in its division. TIP number must be provided.</w:t>
      </w:r>
    </w:p>
    <w:p>
      <w:pPr>
        <w:spacing w:after="0"/>
        <w:jc w:val="left"/>
        <w:rPr>
          <w:sz w:val="24"/>
        </w:rPr>
        <w:sectPr>
          <w:pgSz w:w="12240" w:h="15840"/>
          <w:pgMar w:header="763" w:footer="0" w:top="1240" w:bottom="280" w:left="420" w:right="600"/>
        </w:sectPr>
      </w:pPr>
    </w:p>
    <w:p>
      <w:pPr>
        <w:pStyle w:val="BodyText"/>
        <w:rPr>
          <w:sz w:val="20"/>
        </w:rPr>
      </w:pPr>
    </w:p>
    <w:p>
      <w:pPr>
        <w:pStyle w:val="BodyText"/>
        <w:rPr>
          <w:sz w:val="20"/>
        </w:rPr>
      </w:pPr>
    </w:p>
    <w:p>
      <w:pPr>
        <w:pStyle w:val="BodyText"/>
        <w:spacing w:before="11"/>
        <w:rPr>
          <w:sz w:val="24"/>
        </w:rPr>
      </w:pPr>
    </w:p>
    <w:p>
      <w:pPr>
        <w:spacing w:before="4"/>
        <w:ind w:left="2861" w:right="0" w:firstLine="0"/>
        <w:jc w:val="left"/>
        <w:rPr>
          <w:b/>
          <w:i/>
          <w:sz w:val="48"/>
        </w:rPr>
      </w:pPr>
      <w:r>
        <w:rPr>
          <w:b/>
          <w:i/>
          <w:sz w:val="48"/>
        </w:rPr>
        <w:t>Topline Champion Challenge</w:t>
      </w:r>
    </w:p>
    <w:p>
      <w:pPr>
        <w:spacing w:before="162"/>
        <w:ind w:left="3891" w:right="0" w:firstLine="0"/>
        <w:jc w:val="left"/>
        <w:rPr>
          <w:i/>
          <w:sz w:val="44"/>
        </w:rPr>
      </w:pPr>
      <w:r>
        <w:rPr>
          <w:i/>
          <w:sz w:val="44"/>
        </w:rPr>
        <w:t>Over $1500 in prizes</w:t>
      </w:r>
    </w:p>
    <w:p>
      <w:pPr>
        <w:pStyle w:val="Heading6"/>
        <w:spacing w:before="157"/>
        <w:ind w:left="410"/>
      </w:pPr>
      <w:r>
        <w:rPr/>
        <w:t>The Topline Champion Challenge is a series of ten events at three different venues. Professional and Adult Amateur (Training level through FEI) awards offered. No fee in addition to Required Show Entry fees.</w:t>
      </w:r>
    </w:p>
    <w:p>
      <w:pPr>
        <w:pStyle w:val="BodyText"/>
        <w:rPr>
          <w:sz w:val="24"/>
        </w:rPr>
      </w:pPr>
    </w:p>
    <w:p>
      <w:pPr>
        <w:spacing w:before="0"/>
        <w:ind w:left="410" w:right="448" w:firstLine="0"/>
        <w:jc w:val="left"/>
        <w:rPr>
          <w:sz w:val="24"/>
        </w:rPr>
      </w:pPr>
      <w:r>
        <w:rPr>
          <w:b/>
          <w:sz w:val="24"/>
        </w:rPr>
        <w:t>Professionals: </w:t>
      </w:r>
      <w:r>
        <w:rPr>
          <w:sz w:val="24"/>
        </w:rPr>
        <w:t>Rider may compete multiple horses across the levels in 5 of 10 competitions to qualify. The six best scores of each professional rider will be averaged and the highest average percentage will be champion. Champion through 6</w:t>
      </w:r>
      <w:r>
        <w:rPr>
          <w:position w:val="8"/>
          <w:sz w:val="16"/>
        </w:rPr>
        <w:t>th </w:t>
      </w:r>
      <w:r>
        <w:rPr>
          <w:sz w:val="24"/>
        </w:rPr>
        <w:t>place awarded. Scratches will not count toward the average; if an</w:t>
      </w:r>
    </w:p>
    <w:p>
      <w:pPr>
        <w:spacing w:line="292" w:lineRule="exact" w:before="0"/>
        <w:ind w:left="410" w:right="0" w:firstLine="0"/>
        <w:jc w:val="left"/>
        <w:rPr>
          <w:sz w:val="24"/>
        </w:rPr>
      </w:pPr>
      <w:r>
        <w:rPr>
          <w:sz w:val="24"/>
        </w:rPr>
        <w:t>Elimination must be counted, it will be awarded a “score” of 50.000% towards the average.</w:t>
      </w:r>
    </w:p>
    <w:p>
      <w:pPr>
        <w:pStyle w:val="BodyText"/>
        <w:spacing w:before="12"/>
        <w:rPr>
          <w:sz w:val="23"/>
        </w:rPr>
      </w:pPr>
    </w:p>
    <w:p>
      <w:pPr>
        <w:spacing w:before="0"/>
        <w:ind w:left="410" w:right="0" w:firstLine="0"/>
        <w:jc w:val="left"/>
        <w:rPr>
          <w:sz w:val="24"/>
        </w:rPr>
      </w:pPr>
      <w:r>
        <w:rPr>
          <w:b/>
          <w:sz w:val="24"/>
        </w:rPr>
        <w:t>Adult Amateur: </w:t>
      </w:r>
      <w:r>
        <w:rPr>
          <w:sz w:val="24"/>
        </w:rPr>
        <w:t>Horse and rider combination must compete in 5 of 10 competitions over no more than two levels to qualify. The six best scores of each horse and rider combination will be averaged and the highest average percentage will be champion at each level. If a combination rides over two levels, they will qualify at the level in which they rode 60% of their tests. Scratches will not count toward the average; if an Elimination must be counted, it will be awarded a “score” of 50.000% towards the average.</w:t>
      </w:r>
    </w:p>
    <w:p>
      <w:pPr>
        <w:pStyle w:val="BodyText"/>
        <w:spacing w:before="12"/>
        <w:rPr>
          <w:sz w:val="19"/>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9"/>
        <w:gridCol w:w="2010"/>
        <w:gridCol w:w="3428"/>
      </w:tblGrid>
      <w:tr>
        <w:trPr>
          <w:trHeight w:val="199" w:hRule="atLeast"/>
        </w:trPr>
        <w:tc>
          <w:tcPr>
            <w:tcW w:w="3029" w:type="dxa"/>
          </w:tcPr>
          <w:p>
            <w:pPr>
              <w:pStyle w:val="TableParagraph"/>
              <w:spacing w:line="179" w:lineRule="exact"/>
              <w:ind w:left="50"/>
              <w:rPr>
                <w:b/>
                <w:sz w:val="18"/>
              </w:rPr>
            </w:pPr>
            <w:r>
              <w:rPr>
                <w:b/>
                <w:sz w:val="18"/>
              </w:rPr>
              <w:t>SHOW</w:t>
            </w:r>
          </w:p>
        </w:tc>
        <w:tc>
          <w:tcPr>
            <w:tcW w:w="2010" w:type="dxa"/>
          </w:tcPr>
          <w:p>
            <w:pPr>
              <w:pStyle w:val="TableParagraph"/>
              <w:spacing w:line="179" w:lineRule="exact"/>
              <w:ind w:left="81"/>
              <w:rPr>
                <w:b/>
                <w:sz w:val="18"/>
              </w:rPr>
            </w:pPr>
            <w:r>
              <w:rPr>
                <w:b/>
                <w:sz w:val="18"/>
              </w:rPr>
              <w:t>SHOW DATE(s)</w:t>
            </w:r>
          </w:p>
        </w:tc>
        <w:tc>
          <w:tcPr>
            <w:tcW w:w="3428" w:type="dxa"/>
          </w:tcPr>
          <w:p>
            <w:pPr>
              <w:pStyle w:val="TableParagraph"/>
              <w:spacing w:line="179" w:lineRule="exact"/>
              <w:ind w:left="683"/>
              <w:rPr>
                <w:b/>
                <w:sz w:val="18"/>
              </w:rPr>
            </w:pPr>
            <w:r>
              <w:rPr>
                <w:b/>
                <w:sz w:val="18"/>
              </w:rPr>
              <w:t>VENUE</w:t>
            </w:r>
          </w:p>
        </w:tc>
      </w:tr>
      <w:tr>
        <w:trPr>
          <w:trHeight w:val="219" w:hRule="atLeast"/>
        </w:trPr>
        <w:tc>
          <w:tcPr>
            <w:tcW w:w="3029" w:type="dxa"/>
          </w:tcPr>
          <w:p>
            <w:pPr>
              <w:pStyle w:val="TableParagraph"/>
              <w:spacing w:line="200" w:lineRule="exact"/>
              <w:ind w:left="50"/>
              <w:rPr>
                <w:sz w:val="18"/>
              </w:rPr>
            </w:pPr>
            <w:r>
              <w:rPr>
                <w:sz w:val="18"/>
              </w:rPr>
              <w:t>Dressage at Bucks County Horse Park I</w:t>
            </w:r>
          </w:p>
        </w:tc>
        <w:tc>
          <w:tcPr>
            <w:tcW w:w="2010" w:type="dxa"/>
          </w:tcPr>
          <w:p>
            <w:pPr>
              <w:pStyle w:val="TableParagraph"/>
              <w:spacing w:line="200" w:lineRule="exact"/>
              <w:ind w:left="81"/>
              <w:rPr>
                <w:sz w:val="18"/>
              </w:rPr>
            </w:pPr>
            <w:r>
              <w:rPr>
                <w:sz w:val="18"/>
              </w:rPr>
              <w:t>May 4, 2019</w:t>
            </w:r>
          </w:p>
        </w:tc>
        <w:tc>
          <w:tcPr>
            <w:tcW w:w="3428" w:type="dxa"/>
          </w:tcPr>
          <w:p>
            <w:pPr>
              <w:pStyle w:val="TableParagraph"/>
              <w:spacing w:line="200" w:lineRule="exact"/>
              <w:ind w:left="683"/>
              <w:rPr>
                <w:sz w:val="18"/>
              </w:rPr>
            </w:pPr>
            <w:r>
              <w:rPr>
                <w:sz w:val="18"/>
              </w:rPr>
              <w:t>Bucks County Horse Park, Revere, PA</w:t>
            </w:r>
          </w:p>
        </w:tc>
      </w:tr>
      <w:tr>
        <w:trPr>
          <w:trHeight w:val="220" w:hRule="atLeast"/>
        </w:trPr>
        <w:tc>
          <w:tcPr>
            <w:tcW w:w="3029" w:type="dxa"/>
          </w:tcPr>
          <w:p>
            <w:pPr>
              <w:pStyle w:val="TableParagraph"/>
              <w:spacing w:line="201" w:lineRule="exact"/>
              <w:ind w:left="50"/>
              <w:rPr>
                <w:sz w:val="18"/>
              </w:rPr>
            </w:pPr>
            <w:r>
              <w:rPr>
                <w:sz w:val="18"/>
              </w:rPr>
              <w:t>Good Times Farm Dressage Show</w:t>
            </w:r>
          </w:p>
        </w:tc>
        <w:tc>
          <w:tcPr>
            <w:tcW w:w="2010" w:type="dxa"/>
          </w:tcPr>
          <w:p>
            <w:pPr>
              <w:pStyle w:val="TableParagraph"/>
              <w:spacing w:line="201" w:lineRule="exact"/>
              <w:ind w:left="81"/>
              <w:rPr>
                <w:sz w:val="18"/>
              </w:rPr>
            </w:pPr>
            <w:r>
              <w:rPr>
                <w:sz w:val="18"/>
              </w:rPr>
              <w:t>June 1, 2019</w:t>
            </w:r>
          </w:p>
        </w:tc>
        <w:tc>
          <w:tcPr>
            <w:tcW w:w="3428" w:type="dxa"/>
          </w:tcPr>
          <w:p>
            <w:pPr>
              <w:pStyle w:val="TableParagraph"/>
              <w:spacing w:line="201" w:lineRule="exact"/>
              <w:ind w:left="683"/>
              <w:rPr>
                <w:sz w:val="18"/>
              </w:rPr>
            </w:pPr>
            <w:r>
              <w:rPr>
                <w:sz w:val="18"/>
              </w:rPr>
              <w:t>Good Times Farm, Freehold, NJ</w:t>
            </w:r>
          </w:p>
        </w:tc>
      </w:tr>
      <w:tr>
        <w:trPr>
          <w:trHeight w:val="219" w:hRule="atLeast"/>
        </w:trPr>
        <w:tc>
          <w:tcPr>
            <w:tcW w:w="3029" w:type="dxa"/>
          </w:tcPr>
          <w:p>
            <w:pPr>
              <w:pStyle w:val="TableParagraph"/>
              <w:spacing w:line="200" w:lineRule="exact"/>
              <w:ind w:left="50"/>
              <w:rPr>
                <w:sz w:val="18"/>
              </w:rPr>
            </w:pPr>
            <w:r>
              <w:rPr>
                <w:sz w:val="18"/>
              </w:rPr>
              <w:t>Dressage at Bucks County Horse Park II</w:t>
            </w:r>
          </w:p>
        </w:tc>
        <w:tc>
          <w:tcPr>
            <w:tcW w:w="2010" w:type="dxa"/>
          </w:tcPr>
          <w:p>
            <w:pPr>
              <w:pStyle w:val="TableParagraph"/>
              <w:spacing w:line="200" w:lineRule="exact"/>
              <w:ind w:left="81"/>
              <w:rPr>
                <w:sz w:val="18"/>
              </w:rPr>
            </w:pPr>
            <w:r>
              <w:rPr>
                <w:sz w:val="18"/>
              </w:rPr>
              <w:t>June 2, 2019</w:t>
            </w:r>
          </w:p>
        </w:tc>
        <w:tc>
          <w:tcPr>
            <w:tcW w:w="3428" w:type="dxa"/>
          </w:tcPr>
          <w:p>
            <w:pPr>
              <w:pStyle w:val="TableParagraph"/>
              <w:spacing w:line="200" w:lineRule="exact"/>
              <w:ind w:left="683"/>
              <w:rPr>
                <w:sz w:val="18"/>
              </w:rPr>
            </w:pPr>
            <w:r>
              <w:rPr>
                <w:sz w:val="18"/>
              </w:rPr>
              <w:t>Bucks County Horse Park, Revere, PA</w:t>
            </w:r>
          </w:p>
        </w:tc>
      </w:tr>
      <w:tr>
        <w:trPr>
          <w:trHeight w:val="219" w:hRule="atLeast"/>
        </w:trPr>
        <w:tc>
          <w:tcPr>
            <w:tcW w:w="3029" w:type="dxa"/>
          </w:tcPr>
          <w:p>
            <w:pPr>
              <w:pStyle w:val="TableParagraph"/>
              <w:spacing w:line="200" w:lineRule="exact"/>
              <w:ind w:left="50"/>
              <w:rPr>
                <w:sz w:val="18"/>
              </w:rPr>
            </w:pPr>
            <w:r>
              <w:rPr>
                <w:sz w:val="18"/>
              </w:rPr>
              <w:t>Dressage at Bucks County Horse Park III</w:t>
            </w:r>
          </w:p>
        </w:tc>
        <w:tc>
          <w:tcPr>
            <w:tcW w:w="2010" w:type="dxa"/>
          </w:tcPr>
          <w:p>
            <w:pPr>
              <w:pStyle w:val="TableParagraph"/>
              <w:spacing w:line="200" w:lineRule="exact"/>
              <w:ind w:left="81"/>
              <w:rPr>
                <w:sz w:val="18"/>
              </w:rPr>
            </w:pPr>
            <w:r>
              <w:rPr>
                <w:sz w:val="18"/>
              </w:rPr>
              <w:t>June 30, 2019</w:t>
            </w:r>
          </w:p>
        </w:tc>
        <w:tc>
          <w:tcPr>
            <w:tcW w:w="3428" w:type="dxa"/>
          </w:tcPr>
          <w:p>
            <w:pPr>
              <w:pStyle w:val="TableParagraph"/>
              <w:spacing w:line="200" w:lineRule="exact"/>
              <w:ind w:left="683"/>
              <w:rPr>
                <w:sz w:val="18"/>
              </w:rPr>
            </w:pPr>
            <w:r>
              <w:rPr>
                <w:sz w:val="18"/>
              </w:rPr>
              <w:t>Bucks County Horse Park, Revere, PA</w:t>
            </w:r>
          </w:p>
        </w:tc>
      </w:tr>
      <w:tr>
        <w:trPr>
          <w:trHeight w:val="219" w:hRule="atLeast"/>
        </w:trPr>
        <w:tc>
          <w:tcPr>
            <w:tcW w:w="3029" w:type="dxa"/>
          </w:tcPr>
          <w:p>
            <w:pPr>
              <w:pStyle w:val="TableParagraph"/>
              <w:spacing w:line="200" w:lineRule="exact"/>
              <w:ind w:left="50"/>
              <w:rPr>
                <w:sz w:val="18"/>
              </w:rPr>
            </w:pPr>
            <w:r>
              <w:rPr>
                <w:sz w:val="18"/>
              </w:rPr>
              <w:t>Dressage at the Park</w:t>
            </w:r>
          </w:p>
        </w:tc>
        <w:tc>
          <w:tcPr>
            <w:tcW w:w="2010" w:type="dxa"/>
          </w:tcPr>
          <w:p>
            <w:pPr>
              <w:pStyle w:val="TableParagraph"/>
              <w:spacing w:line="200" w:lineRule="exact"/>
              <w:ind w:left="81"/>
              <w:rPr>
                <w:sz w:val="18"/>
              </w:rPr>
            </w:pPr>
            <w:r>
              <w:rPr>
                <w:sz w:val="18"/>
              </w:rPr>
              <w:t>July 6 &amp; 7, 2019</w:t>
            </w:r>
          </w:p>
        </w:tc>
        <w:tc>
          <w:tcPr>
            <w:tcW w:w="3428" w:type="dxa"/>
          </w:tcPr>
          <w:p>
            <w:pPr>
              <w:pStyle w:val="TableParagraph"/>
              <w:spacing w:line="200" w:lineRule="exact"/>
              <w:ind w:left="683"/>
              <w:rPr>
                <w:sz w:val="18"/>
              </w:rPr>
            </w:pPr>
            <w:r>
              <w:rPr>
                <w:sz w:val="18"/>
              </w:rPr>
              <w:t>Horse Park of NJ, Allentown, NJ</w:t>
            </w:r>
          </w:p>
        </w:tc>
      </w:tr>
      <w:tr>
        <w:trPr>
          <w:trHeight w:val="219" w:hRule="atLeast"/>
        </w:trPr>
        <w:tc>
          <w:tcPr>
            <w:tcW w:w="3029" w:type="dxa"/>
          </w:tcPr>
          <w:p>
            <w:pPr>
              <w:pStyle w:val="TableParagraph"/>
              <w:spacing w:line="200" w:lineRule="exact"/>
              <w:ind w:left="50"/>
              <w:rPr>
                <w:sz w:val="18"/>
              </w:rPr>
            </w:pPr>
            <w:r>
              <w:rPr>
                <w:sz w:val="18"/>
              </w:rPr>
              <w:t>Dressage at Bucks County Horse Park IV</w:t>
            </w:r>
          </w:p>
        </w:tc>
        <w:tc>
          <w:tcPr>
            <w:tcW w:w="2010" w:type="dxa"/>
          </w:tcPr>
          <w:p>
            <w:pPr>
              <w:pStyle w:val="TableParagraph"/>
              <w:spacing w:line="200" w:lineRule="exact"/>
              <w:ind w:left="81"/>
              <w:rPr>
                <w:sz w:val="18"/>
              </w:rPr>
            </w:pPr>
            <w:r>
              <w:rPr>
                <w:sz w:val="18"/>
              </w:rPr>
              <w:t>August 4, 2019</w:t>
            </w:r>
          </w:p>
        </w:tc>
        <w:tc>
          <w:tcPr>
            <w:tcW w:w="3428" w:type="dxa"/>
          </w:tcPr>
          <w:p>
            <w:pPr>
              <w:pStyle w:val="TableParagraph"/>
              <w:spacing w:line="200" w:lineRule="exact"/>
              <w:ind w:left="683"/>
              <w:rPr>
                <w:sz w:val="18"/>
              </w:rPr>
            </w:pPr>
            <w:r>
              <w:rPr>
                <w:sz w:val="18"/>
              </w:rPr>
              <w:t>Bucks County Horse Park, Revere, PA</w:t>
            </w:r>
          </w:p>
        </w:tc>
      </w:tr>
      <w:tr>
        <w:trPr>
          <w:trHeight w:val="219" w:hRule="atLeast"/>
        </w:trPr>
        <w:tc>
          <w:tcPr>
            <w:tcW w:w="3029" w:type="dxa"/>
          </w:tcPr>
          <w:p>
            <w:pPr>
              <w:pStyle w:val="TableParagraph"/>
              <w:spacing w:line="200" w:lineRule="exact"/>
              <w:ind w:left="50"/>
              <w:rPr>
                <w:sz w:val="18"/>
              </w:rPr>
            </w:pPr>
            <w:r>
              <w:rPr>
                <w:sz w:val="18"/>
              </w:rPr>
              <w:t>Good Times Farm Dressage Show II</w:t>
            </w:r>
          </w:p>
        </w:tc>
        <w:tc>
          <w:tcPr>
            <w:tcW w:w="2010" w:type="dxa"/>
          </w:tcPr>
          <w:p>
            <w:pPr>
              <w:pStyle w:val="TableParagraph"/>
              <w:spacing w:line="200" w:lineRule="exact"/>
              <w:ind w:left="81"/>
              <w:rPr>
                <w:sz w:val="18"/>
              </w:rPr>
            </w:pPr>
            <w:r>
              <w:rPr>
                <w:sz w:val="18"/>
              </w:rPr>
              <w:t>August 17, 2019</w:t>
            </w:r>
          </w:p>
        </w:tc>
        <w:tc>
          <w:tcPr>
            <w:tcW w:w="3428" w:type="dxa"/>
          </w:tcPr>
          <w:p>
            <w:pPr>
              <w:pStyle w:val="TableParagraph"/>
              <w:spacing w:line="200" w:lineRule="exact"/>
              <w:ind w:left="683"/>
              <w:rPr>
                <w:sz w:val="18"/>
              </w:rPr>
            </w:pPr>
            <w:r>
              <w:rPr>
                <w:sz w:val="18"/>
              </w:rPr>
              <w:t>Good Times Farm, Freehold, NJ</w:t>
            </w:r>
          </w:p>
        </w:tc>
      </w:tr>
      <w:tr>
        <w:trPr>
          <w:trHeight w:val="219" w:hRule="atLeast"/>
        </w:trPr>
        <w:tc>
          <w:tcPr>
            <w:tcW w:w="3029" w:type="dxa"/>
          </w:tcPr>
          <w:p>
            <w:pPr>
              <w:pStyle w:val="TableParagraph"/>
              <w:spacing w:line="200" w:lineRule="exact"/>
              <w:ind w:left="50"/>
              <w:rPr>
                <w:sz w:val="18"/>
              </w:rPr>
            </w:pPr>
            <w:r>
              <w:rPr>
                <w:sz w:val="18"/>
              </w:rPr>
              <w:t>Dressage at Stone Tavern I</w:t>
            </w:r>
          </w:p>
        </w:tc>
        <w:tc>
          <w:tcPr>
            <w:tcW w:w="2010" w:type="dxa"/>
          </w:tcPr>
          <w:p>
            <w:pPr>
              <w:pStyle w:val="TableParagraph"/>
              <w:spacing w:line="200" w:lineRule="exact"/>
              <w:ind w:left="81"/>
              <w:rPr>
                <w:sz w:val="18"/>
              </w:rPr>
            </w:pPr>
            <w:r>
              <w:rPr>
                <w:sz w:val="18"/>
              </w:rPr>
              <w:t>Sept. 6 &amp; 7, 2019</w:t>
            </w:r>
          </w:p>
        </w:tc>
        <w:tc>
          <w:tcPr>
            <w:tcW w:w="3428" w:type="dxa"/>
          </w:tcPr>
          <w:p>
            <w:pPr>
              <w:pStyle w:val="TableParagraph"/>
              <w:spacing w:line="200" w:lineRule="exact"/>
              <w:ind w:left="683"/>
              <w:rPr>
                <w:sz w:val="18"/>
              </w:rPr>
            </w:pPr>
            <w:r>
              <w:rPr>
                <w:sz w:val="18"/>
              </w:rPr>
              <w:t>Horse Park of NJ, Allentown, NJ</w:t>
            </w:r>
          </w:p>
        </w:tc>
      </w:tr>
      <w:tr>
        <w:trPr>
          <w:trHeight w:val="219" w:hRule="atLeast"/>
        </w:trPr>
        <w:tc>
          <w:tcPr>
            <w:tcW w:w="3029" w:type="dxa"/>
          </w:tcPr>
          <w:p>
            <w:pPr>
              <w:pStyle w:val="TableParagraph"/>
              <w:spacing w:line="200" w:lineRule="exact"/>
              <w:ind w:left="50"/>
              <w:rPr>
                <w:sz w:val="18"/>
              </w:rPr>
            </w:pPr>
            <w:r>
              <w:rPr>
                <w:sz w:val="18"/>
              </w:rPr>
              <w:t>Dressage at Stone Tavern II</w:t>
            </w:r>
          </w:p>
        </w:tc>
        <w:tc>
          <w:tcPr>
            <w:tcW w:w="2010" w:type="dxa"/>
          </w:tcPr>
          <w:p>
            <w:pPr>
              <w:pStyle w:val="TableParagraph"/>
              <w:spacing w:line="200" w:lineRule="exact"/>
              <w:ind w:left="81"/>
              <w:rPr>
                <w:sz w:val="18"/>
              </w:rPr>
            </w:pPr>
            <w:r>
              <w:rPr>
                <w:sz w:val="18"/>
              </w:rPr>
              <w:t>Sept. 8, 2019</w:t>
            </w:r>
          </w:p>
        </w:tc>
        <w:tc>
          <w:tcPr>
            <w:tcW w:w="3428" w:type="dxa"/>
          </w:tcPr>
          <w:p>
            <w:pPr>
              <w:pStyle w:val="TableParagraph"/>
              <w:spacing w:line="200" w:lineRule="exact"/>
              <w:ind w:left="683"/>
              <w:rPr>
                <w:sz w:val="18"/>
              </w:rPr>
            </w:pPr>
            <w:r>
              <w:rPr>
                <w:sz w:val="18"/>
              </w:rPr>
              <w:t>Horse Park of NJ, Allentown, NJ</w:t>
            </w:r>
          </w:p>
        </w:tc>
      </w:tr>
      <w:tr>
        <w:trPr>
          <w:trHeight w:val="199" w:hRule="atLeast"/>
        </w:trPr>
        <w:tc>
          <w:tcPr>
            <w:tcW w:w="3029" w:type="dxa"/>
          </w:tcPr>
          <w:p>
            <w:pPr>
              <w:pStyle w:val="TableParagraph"/>
              <w:spacing w:line="179" w:lineRule="exact"/>
              <w:ind w:left="50"/>
              <w:rPr>
                <w:sz w:val="18"/>
              </w:rPr>
            </w:pPr>
            <w:r>
              <w:rPr>
                <w:sz w:val="18"/>
              </w:rPr>
              <w:t>Good Times Farm Dressage Show III</w:t>
            </w:r>
          </w:p>
        </w:tc>
        <w:tc>
          <w:tcPr>
            <w:tcW w:w="2010" w:type="dxa"/>
          </w:tcPr>
          <w:p>
            <w:pPr>
              <w:pStyle w:val="TableParagraph"/>
              <w:spacing w:line="179" w:lineRule="exact"/>
              <w:ind w:left="81"/>
              <w:rPr>
                <w:sz w:val="18"/>
              </w:rPr>
            </w:pPr>
            <w:r>
              <w:rPr>
                <w:sz w:val="18"/>
              </w:rPr>
              <w:t>Sept. 14, 2019</w:t>
            </w:r>
          </w:p>
        </w:tc>
        <w:tc>
          <w:tcPr>
            <w:tcW w:w="3428" w:type="dxa"/>
          </w:tcPr>
          <w:p>
            <w:pPr>
              <w:pStyle w:val="TableParagraph"/>
              <w:spacing w:line="179" w:lineRule="exact"/>
              <w:ind w:left="683"/>
              <w:rPr>
                <w:sz w:val="18"/>
              </w:rPr>
            </w:pPr>
            <w:r>
              <w:rPr>
                <w:sz w:val="18"/>
              </w:rPr>
              <w:t>Good Times Farm, Freehold, NJ</w:t>
            </w:r>
          </w:p>
        </w:tc>
      </w:tr>
    </w:tbl>
    <w:p>
      <w:pPr>
        <w:pStyle w:val="BodyText"/>
        <w:spacing w:before="2"/>
      </w:pPr>
    </w:p>
    <w:p>
      <w:pPr>
        <w:pStyle w:val="Heading7"/>
        <w:ind w:left="391"/>
      </w:pPr>
      <w:r>
        <w:rPr/>
        <w:t>SERIES MANAGEMENT:</w:t>
      </w:r>
    </w:p>
    <w:p>
      <w:pPr>
        <w:tabs>
          <w:tab w:pos="2552" w:val="left" w:leader="none"/>
        </w:tabs>
        <w:spacing w:before="3"/>
        <w:ind w:left="391" w:right="4110" w:firstLine="0"/>
        <w:jc w:val="left"/>
        <w:rPr>
          <w:sz w:val="20"/>
        </w:rPr>
      </w:pPr>
      <w:r>
        <w:rPr>
          <w:sz w:val="20"/>
        </w:rPr>
        <w:t>Bucks County Horse Park: Jennifer Bateman, </w:t>
      </w:r>
      <w:hyperlink r:id="rId13">
        <w:r>
          <w:rPr>
            <w:color w:val="0000FF"/>
            <w:sz w:val="20"/>
            <w:u w:val="single" w:color="0000FF"/>
          </w:rPr>
          <w:t>Jennifer@BucksCountyHorsePark.org</w:t>
        </w:r>
      </w:hyperlink>
      <w:r>
        <w:rPr>
          <w:color w:val="0000FF"/>
          <w:sz w:val="20"/>
        </w:rPr>
        <w:t> </w:t>
      </w:r>
      <w:r>
        <w:rPr>
          <w:sz w:val="20"/>
        </w:rPr>
        <w:t>Good</w:t>
      </w:r>
      <w:r>
        <w:rPr>
          <w:spacing w:val="-3"/>
          <w:sz w:val="20"/>
        </w:rPr>
        <w:t> </w:t>
      </w:r>
      <w:r>
        <w:rPr>
          <w:sz w:val="20"/>
        </w:rPr>
        <w:t>Times</w:t>
      </w:r>
      <w:r>
        <w:rPr>
          <w:spacing w:val="-2"/>
          <w:sz w:val="20"/>
        </w:rPr>
        <w:t> </w:t>
      </w:r>
      <w:r>
        <w:rPr>
          <w:sz w:val="20"/>
        </w:rPr>
        <w:t>Farm:</w:t>
        <w:tab/>
        <w:t>Debra McCluskey,</w:t>
      </w:r>
      <w:r>
        <w:rPr>
          <w:spacing w:val="2"/>
          <w:sz w:val="20"/>
        </w:rPr>
        <w:t> </w:t>
      </w:r>
      <w:hyperlink r:id="rId8">
        <w:r>
          <w:rPr>
            <w:color w:val="0000FF"/>
            <w:sz w:val="20"/>
            <w:u w:val="single" w:color="0000FF"/>
          </w:rPr>
          <w:t>DebraLMcCluskey@yahoo.com</w:t>
        </w:r>
      </w:hyperlink>
    </w:p>
    <w:p>
      <w:pPr>
        <w:spacing w:line="243" w:lineRule="exact" w:before="0"/>
        <w:ind w:left="391" w:right="0" w:firstLine="0"/>
        <w:jc w:val="left"/>
        <w:rPr>
          <w:sz w:val="20"/>
        </w:rPr>
      </w:pPr>
      <w:r>
        <w:rPr>
          <w:sz w:val="20"/>
        </w:rPr>
        <w:t>Horse Park of New Jersey: Jennifer Bateman, </w:t>
      </w:r>
      <w:hyperlink r:id="rId13">
        <w:r>
          <w:rPr>
            <w:color w:val="0000FF"/>
            <w:sz w:val="20"/>
            <w:u w:val="single" w:color="0000FF"/>
          </w:rPr>
          <w:t>Jennifer@BucksCountyHorsePark.org</w:t>
        </w:r>
      </w:hyperlink>
    </w:p>
    <w:p>
      <w:pPr>
        <w:pStyle w:val="BodyText"/>
        <w:spacing w:before="8"/>
        <w:rPr>
          <w:sz w:val="19"/>
        </w:rPr>
      </w:pPr>
    </w:p>
    <w:p>
      <w:pPr>
        <w:spacing w:line="242" w:lineRule="auto" w:before="51"/>
        <w:ind w:left="410" w:right="0" w:firstLine="0"/>
        <w:jc w:val="left"/>
        <w:rPr>
          <w:b/>
          <w:sz w:val="24"/>
        </w:rPr>
      </w:pPr>
      <w:r>
        <w:rPr>
          <w:b/>
          <w:sz w:val="24"/>
        </w:rPr>
        <w:t>CHALLENGE</w:t>
      </w:r>
      <w:r>
        <w:rPr>
          <w:b/>
          <w:spacing w:val="-10"/>
          <w:sz w:val="24"/>
        </w:rPr>
        <w:t> </w:t>
      </w:r>
      <w:r>
        <w:rPr>
          <w:b/>
          <w:sz w:val="24"/>
        </w:rPr>
        <w:t>ENTRY</w:t>
      </w:r>
      <w:r>
        <w:rPr>
          <w:b/>
          <w:spacing w:val="-11"/>
          <w:sz w:val="24"/>
        </w:rPr>
        <w:t> </w:t>
      </w:r>
      <w:r>
        <w:rPr>
          <w:b/>
          <w:sz w:val="24"/>
        </w:rPr>
        <w:t>FORM</w:t>
      </w:r>
      <w:r>
        <w:rPr>
          <w:b/>
          <w:spacing w:val="-12"/>
          <w:sz w:val="24"/>
        </w:rPr>
        <w:t> </w:t>
      </w:r>
      <w:r>
        <w:rPr>
          <w:b/>
          <w:sz w:val="24"/>
        </w:rPr>
        <w:t>–</w:t>
      </w:r>
      <w:r>
        <w:rPr>
          <w:b/>
          <w:spacing w:val="-11"/>
          <w:sz w:val="24"/>
        </w:rPr>
        <w:t> </w:t>
      </w:r>
      <w:r>
        <w:rPr>
          <w:b/>
          <w:sz w:val="24"/>
        </w:rPr>
        <w:t>Can</w:t>
      </w:r>
      <w:r>
        <w:rPr>
          <w:b/>
          <w:spacing w:val="-12"/>
          <w:sz w:val="24"/>
        </w:rPr>
        <w:t> </w:t>
      </w:r>
      <w:r>
        <w:rPr>
          <w:b/>
          <w:sz w:val="24"/>
        </w:rPr>
        <w:t>be</w:t>
      </w:r>
      <w:r>
        <w:rPr>
          <w:b/>
          <w:spacing w:val="-14"/>
          <w:sz w:val="24"/>
        </w:rPr>
        <w:t> </w:t>
      </w:r>
      <w:r>
        <w:rPr>
          <w:b/>
          <w:sz w:val="24"/>
        </w:rPr>
        <w:t>found</w:t>
      </w:r>
      <w:r>
        <w:rPr>
          <w:b/>
          <w:spacing w:val="-13"/>
          <w:sz w:val="24"/>
        </w:rPr>
        <w:t> </w:t>
      </w:r>
      <w:r>
        <w:rPr>
          <w:b/>
          <w:sz w:val="24"/>
        </w:rPr>
        <w:t>on</w:t>
      </w:r>
      <w:r>
        <w:rPr>
          <w:b/>
          <w:spacing w:val="-10"/>
          <w:sz w:val="24"/>
        </w:rPr>
        <w:t> </w:t>
      </w:r>
      <w:r>
        <w:rPr>
          <w:b/>
          <w:sz w:val="24"/>
        </w:rPr>
        <w:t>all</w:t>
      </w:r>
      <w:r>
        <w:rPr>
          <w:b/>
          <w:spacing w:val="-13"/>
          <w:sz w:val="24"/>
        </w:rPr>
        <w:t> </w:t>
      </w:r>
      <w:r>
        <w:rPr>
          <w:b/>
          <w:sz w:val="24"/>
        </w:rPr>
        <w:t>websites.</w:t>
      </w:r>
      <w:r>
        <w:rPr>
          <w:b/>
          <w:spacing w:val="31"/>
          <w:sz w:val="24"/>
        </w:rPr>
        <w:t> </w:t>
      </w:r>
      <w:r>
        <w:rPr>
          <w:b/>
          <w:sz w:val="24"/>
        </w:rPr>
        <w:t>Form</w:t>
      </w:r>
      <w:r>
        <w:rPr>
          <w:b/>
          <w:spacing w:val="-12"/>
          <w:sz w:val="24"/>
        </w:rPr>
        <w:t> </w:t>
      </w:r>
      <w:r>
        <w:rPr>
          <w:b/>
          <w:sz w:val="24"/>
        </w:rPr>
        <w:t>is</w:t>
      </w:r>
      <w:r>
        <w:rPr>
          <w:b/>
          <w:spacing w:val="-11"/>
          <w:sz w:val="24"/>
        </w:rPr>
        <w:t> </w:t>
      </w:r>
      <w:r>
        <w:rPr>
          <w:b/>
          <w:sz w:val="24"/>
        </w:rPr>
        <w:t>required</w:t>
      </w:r>
      <w:r>
        <w:rPr>
          <w:b/>
          <w:spacing w:val="-12"/>
          <w:sz w:val="24"/>
        </w:rPr>
        <w:t> </w:t>
      </w:r>
      <w:r>
        <w:rPr>
          <w:b/>
          <w:sz w:val="24"/>
        </w:rPr>
        <w:t>to</w:t>
      </w:r>
      <w:r>
        <w:rPr>
          <w:b/>
          <w:spacing w:val="-13"/>
          <w:sz w:val="24"/>
        </w:rPr>
        <w:t> </w:t>
      </w:r>
      <w:r>
        <w:rPr>
          <w:b/>
          <w:sz w:val="24"/>
        </w:rPr>
        <w:t>participate,</w:t>
      </w:r>
      <w:r>
        <w:rPr>
          <w:b/>
          <w:spacing w:val="-13"/>
          <w:sz w:val="24"/>
        </w:rPr>
        <w:t> </w:t>
      </w:r>
      <w:r>
        <w:rPr>
          <w:b/>
          <w:sz w:val="24"/>
        </w:rPr>
        <w:t>must</w:t>
      </w:r>
      <w:r>
        <w:rPr>
          <w:b/>
          <w:spacing w:val="-13"/>
          <w:sz w:val="24"/>
        </w:rPr>
        <w:t> </w:t>
      </w:r>
      <w:r>
        <w:rPr>
          <w:b/>
          <w:sz w:val="24"/>
        </w:rPr>
        <w:t>be</w:t>
      </w:r>
      <w:r>
        <w:rPr>
          <w:b/>
          <w:spacing w:val="-12"/>
          <w:sz w:val="24"/>
        </w:rPr>
        <w:t> </w:t>
      </w:r>
      <w:r>
        <w:rPr>
          <w:b/>
          <w:sz w:val="24"/>
        </w:rPr>
        <w:t>submitted no later than September 1,</w:t>
      </w:r>
      <w:r>
        <w:rPr>
          <w:b/>
          <w:spacing w:val="-2"/>
          <w:sz w:val="24"/>
        </w:rPr>
        <w:t> </w:t>
      </w:r>
      <w:r>
        <w:rPr>
          <w:b/>
          <w:sz w:val="24"/>
        </w:rPr>
        <w:t>2019.</w:t>
      </w:r>
    </w:p>
    <w:p>
      <w:pPr>
        <w:spacing w:after="0" w:line="242" w:lineRule="auto"/>
        <w:jc w:val="left"/>
        <w:rPr>
          <w:sz w:val="24"/>
        </w:rPr>
        <w:sectPr>
          <w:pgSz w:w="12240" w:h="15840"/>
          <w:pgMar w:header="763" w:footer="0" w:top="1240" w:bottom="280" w:left="420" w:right="600"/>
        </w:sectPr>
      </w:pPr>
    </w:p>
    <w:p>
      <w:pPr>
        <w:spacing w:before="4"/>
        <w:ind w:left="1572" w:right="0" w:firstLine="0"/>
        <w:jc w:val="left"/>
        <w:rPr>
          <w:b/>
          <w:sz w:val="52"/>
        </w:rPr>
      </w:pPr>
      <w:r>
        <w:rPr/>
        <w:pict>
          <v:group style="position:absolute;margin-left:114.044357pt;margin-top:37.095863pt;width:416.2pt;height:285.05pt;mso-position-horizontal-relative:page;mso-position-vertical-relative:paragraph;z-index:-904;mso-wrap-distance-left:0;mso-wrap-distance-right:0" coordorigin="2281,742" coordsize="8324,5701">
            <v:shape style="position:absolute;left:2280;top:3801;width:7338;height:2641" type="#_x0000_t75" stroked="false">
              <v:imagedata r:id="rId14" o:title=""/>
            </v:shape>
            <v:shape style="position:absolute;left:6945;top:741;width:3660;height:3052" type="#_x0000_t75" stroked="false">
              <v:imagedata r:id="rId15" o:title=""/>
            </v:shape>
            <w10:wrap type="topAndBottom"/>
          </v:group>
        </w:pict>
      </w:r>
      <w:r>
        <w:rPr/>
        <w:drawing>
          <wp:anchor distT="0" distB="0" distL="0" distR="0" allowOverlap="1" layoutInCell="1" locked="0" behindDoc="0" simplePos="0" relativeHeight="6">
            <wp:simplePos x="0" y="0"/>
            <wp:positionH relativeFrom="page">
              <wp:posOffset>457200</wp:posOffset>
            </wp:positionH>
            <wp:positionV relativeFrom="paragraph">
              <wp:posOffset>4224704</wp:posOffset>
            </wp:positionV>
            <wp:extent cx="3219450" cy="426720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6" cstate="print"/>
                    <a:stretch>
                      <a:fillRect/>
                    </a:stretch>
                  </pic:blipFill>
                  <pic:spPr>
                    <a:xfrm>
                      <a:off x="0" y="0"/>
                      <a:ext cx="3219450" cy="4267200"/>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4038600</wp:posOffset>
            </wp:positionH>
            <wp:positionV relativeFrom="paragraph">
              <wp:posOffset>4232959</wp:posOffset>
            </wp:positionV>
            <wp:extent cx="3190875" cy="4191000"/>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7" cstate="print"/>
                    <a:stretch>
                      <a:fillRect/>
                    </a:stretch>
                  </pic:blipFill>
                  <pic:spPr>
                    <a:xfrm>
                      <a:off x="0" y="0"/>
                      <a:ext cx="3190875" cy="4191000"/>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958214</wp:posOffset>
            </wp:positionH>
            <wp:positionV relativeFrom="paragraph">
              <wp:posOffset>747215</wp:posOffset>
            </wp:positionV>
            <wp:extent cx="3047987" cy="1569720"/>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8" cstate="print"/>
                    <a:stretch>
                      <a:fillRect/>
                    </a:stretch>
                  </pic:blipFill>
                  <pic:spPr>
                    <a:xfrm>
                      <a:off x="0" y="0"/>
                      <a:ext cx="3047987" cy="1569720"/>
                    </a:xfrm>
                    <a:prstGeom prst="rect">
                      <a:avLst/>
                    </a:prstGeom>
                  </pic:spPr>
                </pic:pic>
              </a:graphicData>
            </a:graphic>
          </wp:anchor>
        </w:drawing>
      </w:r>
      <w:r>
        <w:rPr>
          <w:b/>
          <w:sz w:val="52"/>
        </w:rPr>
        <w:t>Thank you to our wonderful sponsors!</w:t>
      </w:r>
    </w:p>
    <w:p>
      <w:pPr>
        <w:pStyle w:val="BodyText"/>
        <w:spacing w:before="10"/>
        <w:rPr>
          <w:b/>
          <w:sz w:val="10"/>
        </w:rPr>
      </w:pPr>
    </w:p>
    <w:p>
      <w:pPr>
        <w:spacing w:after="0"/>
        <w:rPr>
          <w:sz w:val="10"/>
        </w:rPr>
        <w:sectPr>
          <w:pgSz w:w="12240" w:h="15840"/>
          <w:pgMar w:header="763" w:footer="0" w:top="1240" w:bottom="280" w:left="420" w:right="600"/>
        </w:sectPr>
      </w:pPr>
    </w:p>
    <w:p>
      <w:pPr>
        <w:pStyle w:val="BodyText"/>
        <w:ind w:left="300"/>
        <w:rPr>
          <w:sz w:val="20"/>
        </w:rPr>
      </w:pPr>
      <w:r>
        <w:rPr>
          <w:sz w:val="20"/>
        </w:rPr>
        <w:drawing>
          <wp:inline distT="0" distB="0" distL="0" distR="0">
            <wp:extent cx="6715172" cy="8765476"/>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9" cstate="print"/>
                    <a:stretch>
                      <a:fillRect/>
                    </a:stretch>
                  </pic:blipFill>
                  <pic:spPr>
                    <a:xfrm>
                      <a:off x="0" y="0"/>
                      <a:ext cx="6715172" cy="8765476"/>
                    </a:xfrm>
                    <a:prstGeom prst="rect">
                      <a:avLst/>
                    </a:prstGeom>
                  </pic:spPr>
                </pic:pic>
              </a:graphicData>
            </a:graphic>
          </wp:inline>
        </w:drawing>
      </w:r>
      <w:r>
        <w:rPr>
          <w:sz w:val="20"/>
        </w:rPr>
      </w:r>
    </w:p>
    <w:p>
      <w:pPr>
        <w:spacing w:after="0"/>
        <w:rPr>
          <w:sz w:val="20"/>
        </w:rPr>
        <w:sectPr>
          <w:pgSz w:w="12240" w:h="15840"/>
          <w:pgMar w:header="763" w:footer="0" w:top="1240" w:bottom="280" w:left="420" w:right="600"/>
        </w:sectPr>
      </w:pPr>
    </w:p>
    <w:p>
      <w:pPr>
        <w:spacing w:before="4"/>
        <w:ind w:left="1471" w:right="0" w:firstLine="0"/>
        <w:jc w:val="left"/>
        <w:rPr>
          <w:b/>
          <w:sz w:val="28"/>
        </w:rPr>
      </w:pPr>
      <w:r>
        <w:rPr/>
        <w:drawing>
          <wp:anchor distT="0" distB="0" distL="0" distR="0" allowOverlap="1" layoutInCell="1" locked="0" behindDoc="0" simplePos="0" relativeHeight="1264">
            <wp:simplePos x="0" y="0"/>
            <wp:positionH relativeFrom="page">
              <wp:posOffset>342900</wp:posOffset>
            </wp:positionH>
            <wp:positionV relativeFrom="paragraph">
              <wp:posOffset>2375</wp:posOffset>
            </wp:positionV>
            <wp:extent cx="668019" cy="1037247"/>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0" cstate="print"/>
                    <a:stretch>
                      <a:fillRect/>
                    </a:stretch>
                  </pic:blipFill>
                  <pic:spPr>
                    <a:xfrm>
                      <a:off x="0" y="0"/>
                      <a:ext cx="668019" cy="1037247"/>
                    </a:xfrm>
                    <a:prstGeom prst="rect">
                      <a:avLst/>
                    </a:prstGeom>
                  </pic:spPr>
                </pic:pic>
              </a:graphicData>
            </a:graphic>
          </wp:anchor>
        </w:drawing>
      </w:r>
      <w:r>
        <w:rPr>
          <w:b/>
          <w:sz w:val="28"/>
        </w:rPr>
        <w:t>2019 Great American Insurance Group/USDF Regional Dressage Championships</w:t>
      </w:r>
    </w:p>
    <w:p>
      <w:pPr>
        <w:spacing w:before="251"/>
        <w:ind w:left="1171" w:right="133" w:firstLine="0"/>
        <w:jc w:val="left"/>
        <w:rPr>
          <w:rFonts w:ascii="Arial"/>
          <w:sz w:val="18"/>
        </w:rPr>
      </w:pPr>
      <w:r>
        <w:rPr/>
        <w:pict>
          <v:rect style="position:absolute;margin-left:235.009995pt;margin-top:52.91188pt;width:2.04pt;height:.600010pt;mso-position-horizontal-relative:page;mso-position-vertical-relative:paragraph;z-index:-30904" filled="true" fillcolor="#000000" stroked="false">
            <v:fill type="solid"/>
            <w10:wrap type="none"/>
          </v:rect>
        </w:pict>
      </w:r>
      <w:r>
        <w:rPr>
          <w:rFonts w:ascii="Arial"/>
          <w:w w:val="85"/>
          <w:sz w:val="18"/>
        </w:rPr>
        <w:t>A</w:t>
      </w:r>
      <w:r>
        <w:rPr>
          <w:rFonts w:ascii="Arial"/>
          <w:spacing w:val="-23"/>
          <w:w w:val="85"/>
          <w:sz w:val="18"/>
        </w:rPr>
        <w:t> </w:t>
      </w:r>
      <w:r>
        <w:rPr>
          <w:rFonts w:ascii="Arial"/>
          <w:w w:val="85"/>
          <w:sz w:val="18"/>
        </w:rPr>
        <w:t>single</w:t>
      </w:r>
      <w:r>
        <w:rPr>
          <w:rFonts w:ascii="Arial"/>
          <w:spacing w:val="-23"/>
          <w:w w:val="85"/>
          <w:sz w:val="18"/>
        </w:rPr>
        <w:t> </w:t>
      </w:r>
      <w:r>
        <w:rPr>
          <w:rFonts w:ascii="Arial"/>
          <w:w w:val="85"/>
          <w:sz w:val="18"/>
        </w:rPr>
        <w:t>Regional</w:t>
      </w:r>
      <w:r>
        <w:rPr>
          <w:rFonts w:ascii="Arial"/>
          <w:spacing w:val="-20"/>
          <w:w w:val="85"/>
          <w:sz w:val="18"/>
        </w:rPr>
        <w:t> </w:t>
      </w:r>
      <w:r>
        <w:rPr>
          <w:rFonts w:ascii="Arial"/>
          <w:w w:val="85"/>
          <w:sz w:val="18"/>
        </w:rPr>
        <w:t>Dressage</w:t>
      </w:r>
      <w:r>
        <w:rPr>
          <w:rFonts w:ascii="Arial"/>
          <w:spacing w:val="-21"/>
          <w:w w:val="85"/>
          <w:sz w:val="18"/>
        </w:rPr>
        <w:t> </w:t>
      </w:r>
      <w:r>
        <w:rPr>
          <w:rFonts w:ascii="Arial"/>
          <w:w w:val="85"/>
          <w:sz w:val="18"/>
        </w:rPr>
        <w:t>Championship</w:t>
      </w:r>
      <w:r>
        <w:rPr>
          <w:rFonts w:ascii="Arial"/>
          <w:spacing w:val="-21"/>
          <w:w w:val="85"/>
          <w:sz w:val="18"/>
        </w:rPr>
        <w:t> </w:t>
      </w:r>
      <w:r>
        <w:rPr>
          <w:rFonts w:ascii="Arial"/>
          <w:w w:val="85"/>
          <w:sz w:val="18"/>
        </w:rPr>
        <w:t>program</w:t>
      </w:r>
      <w:r>
        <w:rPr>
          <w:rFonts w:ascii="Arial"/>
          <w:spacing w:val="-21"/>
          <w:w w:val="85"/>
          <w:sz w:val="18"/>
        </w:rPr>
        <w:t> </w:t>
      </w:r>
      <w:r>
        <w:rPr>
          <w:rFonts w:ascii="Arial"/>
          <w:w w:val="85"/>
          <w:sz w:val="18"/>
        </w:rPr>
        <w:t>organized</w:t>
      </w:r>
      <w:r>
        <w:rPr>
          <w:rFonts w:ascii="Arial"/>
          <w:spacing w:val="-22"/>
          <w:w w:val="85"/>
          <w:sz w:val="18"/>
        </w:rPr>
        <w:t> </w:t>
      </w:r>
      <w:r>
        <w:rPr>
          <w:rFonts w:ascii="Arial"/>
          <w:w w:val="85"/>
          <w:sz w:val="18"/>
        </w:rPr>
        <w:t>by</w:t>
      </w:r>
      <w:r>
        <w:rPr>
          <w:rFonts w:ascii="Arial"/>
          <w:spacing w:val="-20"/>
          <w:w w:val="85"/>
          <w:sz w:val="18"/>
        </w:rPr>
        <w:t> </w:t>
      </w:r>
      <w:r>
        <w:rPr>
          <w:rFonts w:ascii="Arial"/>
          <w:w w:val="85"/>
          <w:sz w:val="18"/>
        </w:rPr>
        <w:t>the</w:t>
      </w:r>
      <w:r>
        <w:rPr>
          <w:rFonts w:ascii="Arial"/>
          <w:spacing w:val="-22"/>
          <w:w w:val="85"/>
          <w:sz w:val="18"/>
        </w:rPr>
        <w:t> </w:t>
      </w:r>
      <w:r>
        <w:rPr>
          <w:rFonts w:ascii="Arial"/>
          <w:w w:val="85"/>
          <w:sz w:val="18"/>
        </w:rPr>
        <w:t>United</w:t>
      </w:r>
      <w:r>
        <w:rPr>
          <w:rFonts w:ascii="Arial"/>
          <w:spacing w:val="-21"/>
          <w:w w:val="85"/>
          <w:sz w:val="18"/>
        </w:rPr>
        <w:t> </w:t>
      </w:r>
      <w:r>
        <w:rPr>
          <w:rFonts w:ascii="Arial"/>
          <w:w w:val="85"/>
          <w:sz w:val="18"/>
        </w:rPr>
        <w:t>States</w:t>
      </w:r>
      <w:r>
        <w:rPr>
          <w:rFonts w:ascii="Arial"/>
          <w:spacing w:val="-22"/>
          <w:w w:val="85"/>
          <w:sz w:val="18"/>
        </w:rPr>
        <w:t> </w:t>
      </w:r>
      <w:r>
        <w:rPr>
          <w:rFonts w:ascii="Arial"/>
          <w:w w:val="85"/>
          <w:sz w:val="18"/>
        </w:rPr>
        <w:t>Dressage</w:t>
      </w:r>
      <w:r>
        <w:rPr>
          <w:rFonts w:ascii="Arial"/>
          <w:spacing w:val="-22"/>
          <w:w w:val="85"/>
          <w:sz w:val="18"/>
        </w:rPr>
        <w:t> </w:t>
      </w:r>
      <w:r>
        <w:rPr>
          <w:rFonts w:ascii="Arial"/>
          <w:w w:val="85"/>
          <w:sz w:val="18"/>
        </w:rPr>
        <w:t>Federation</w:t>
      </w:r>
      <w:r>
        <w:rPr>
          <w:rFonts w:ascii="Arial"/>
          <w:spacing w:val="-22"/>
          <w:w w:val="85"/>
          <w:sz w:val="18"/>
        </w:rPr>
        <w:t> </w:t>
      </w:r>
      <w:r>
        <w:rPr>
          <w:rFonts w:ascii="Arial"/>
          <w:w w:val="85"/>
          <w:sz w:val="18"/>
        </w:rPr>
        <w:t>(USDF),</w:t>
      </w:r>
      <w:r>
        <w:rPr>
          <w:rFonts w:ascii="Arial"/>
          <w:spacing w:val="-19"/>
          <w:w w:val="85"/>
          <w:sz w:val="18"/>
        </w:rPr>
        <w:t> </w:t>
      </w:r>
      <w:r>
        <w:rPr>
          <w:rFonts w:ascii="Arial"/>
          <w:w w:val="85"/>
          <w:sz w:val="18"/>
        </w:rPr>
        <w:t>and</w:t>
      </w:r>
      <w:r>
        <w:rPr>
          <w:rFonts w:ascii="Arial"/>
          <w:spacing w:val="-18"/>
          <w:w w:val="85"/>
          <w:sz w:val="18"/>
        </w:rPr>
        <w:t> </w:t>
      </w:r>
      <w:r>
        <w:rPr>
          <w:rFonts w:ascii="Arial"/>
          <w:w w:val="85"/>
          <w:sz w:val="18"/>
        </w:rPr>
        <w:t>recognized</w:t>
      </w:r>
      <w:r>
        <w:rPr>
          <w:rFonts w:ascii="Arial"/>
          <w:spacing w:val="-19"/>
          <w:w w:val="85"/>
          <w:sz w:val="18"/>
        </w:rPr>
        <w:t> </w:t>
      </w:r>
      <w:r>
        <w:rPr>
          <w:rFonts w:ascii="Arial"/>
          <w:w w:val="85"/>
          <w:sz w:val="18"/>
        </w:rPr>
        <w:t>by</w:t>
      </w:r>
      <w:r>
        <w:rPr>
          <w:rFonts w:ascii="Arial"/>
          <w:spacing w:val="-19"/>
          <w:w w:val="85"/>
          <w:sz w:val="18"/>
        </w:rPr>
        <w:t> </w:t>
      </w:r>
      <w:r>
        <w:rPr>
          <w:rFonts w:ascii="Arial"/>
          <w:w w:val="85"/>
          <w:sz w:val="18"/>
        </w:rPr>
        <w:t>the</w:t>
      </w:r>
      <w:r>
        <w:rPr>
          <w:rFonts w:ascii="Arial"/>
          <w:spacing w:val="-20"/>
          <w:w w:val="85"/>
          <w:sz w:val="18"/>
        </w:rPr>
        <w:t> </w:t>
      </w:r>
      <w:r>
        <w:rPr>
          <w:rFonts w:ascii="Arial"/>
          <w:w w:val="85"/>
          <w:sz w:val="18"/>
        </w:rPr>
        <w:t>United</w:t>
      </w:r>
      <w:r>
        <w:rPr>
          <w:rFonts w:ascii="Arial"/>
          <w:spacing w:val="-20"/>
          <w:w w:val="85"/>
          <w:sz w:val="18"/>
        </w:rPr>
        <w:t> </w:t>
      </w:r>
      <w:r>
        <w:rPr>
          <w:rFonts w:ascii="Arial"/>
          <w:w w:val="85"/>
          <w:sz w:val="18"/>
        </w:rPr>
        <w:t>States Equestrian</w:t>
      </w:r>
      <w:r>
        <w:rPr>
          <w:rFonts w:ascii="Arial"/>
          <w:spacing w:val="-17"/>
          <w:w w:val="85"/>
          <w:sz w:val="18"/>
        </w:rPr>
        <w:t> </w:t>
      </w:r>
      <w:r>
        <w:rPr>
          <w:rFonts w:ascii="Arial"/>
          <w:w w:val="85"/>
          <w:sz w:val="18"/>
        </w:rPr>
        <w:t>Federation,</w:t>
      </w:r>
      <w:r>
        <w:rPr>
          <w:rFonts w:ascii="Arial"/>
          <w:spacing w:val="-15"/>
          <w:w w:val="85"/>
          <w:sz w:val="18"/>
        </w:rPr>
        <w:t> </w:t>
      </w:r>
      <w:r>
        <w:rPr>
          <w:rFonts w:ascii="Arial"/>
          <w:w w:val="85"/>
          <w:sz w:val="18"/>
        </w:rPr>
        <w:t>Inc.</w:t>
      </w:r>
      <w:r>
        <w:rPr>
          <w:rFonts w:ascii="Arial"/>
          <w:spacing w:val="-16"/>
          <w:w w:val="85"/>
          <w:sz w:val="18"/>
        </w:rPr>
        <w:t> </w:t>
      </w:r>
      <w:r>
        <w:rPr>
          <w:rFonts w:ascii="Arial"/>
          <w:w w:val="85"/>
          <w:sz w:val="18"/>
        </w:rPr>
        <w:t>(USEF),</w:t>
      </w:r>
      <w:r>
        <w:rPr>
          <w:rFonts w:ascii="Arial"/>
          <w:spacing w:val="-15"/>
          <w:w w:val="85"/>
          <w:sz w:val="18"/>
        </w:rPr>
        <w:t> </w:t>
      </w:r>
      <w:r>
        <w:rPr>
          <w:rFonts w:ascii="Arial"/>
          <w:w w:val="85"/>
          <w:sz w:val="18"/>
        </w:rPr>
        <w:t>will</w:t>
      </w:r>
      <w:r>
        <w:rPr>
          <w:rFonts w:ascii="Arial"/>
          <w:spacing w:val="-16"/>
          <w:w w:val="85"/>
          <w:sz w:val="18"/>
        </w:rPr>
        <w:t> </w:t>
      </w:r>
      <w:r>
        <w:rPr>
          <w:rFonts w:ascii="Arial"/>
          <w:w w:val="85"/>
          <w:sz w:val="18"/>
        </w:rPr>
        <w:t>be</w:t>
      </w:r>
      <w:r>
        <w:rPr>
          <w:rFonts w:ascii="Arial"/>
          <w:spacing w:val="-16"/>
          <w:w w:val="85"/>
          <w:sz w:val="18"/>
        </w:rPr>
        <w:t> </w:t>
      </w:r>
      <w:r>
        <w:rPr>
          <w:rFonts w:ascii="Arial"/>
          <w:w w:val="85"/>
          <w:sz w:val="18"/>
        </w:rPr>
        <w:t>held</w:t>
      </w:r>
      <w:r>
        <w:rPr>
          <w:rFonts w:ascii="Arial"/>
          <w:spacing w:val="-17"/>
          <w:w w:val="85"/>
          <w:sz w:val="18"/>
        </w:rPr>
        <w:t> </w:t>
      </w:r>
      <w:r>
        <w:rPr>
          <w:rFonts w:ascii="Arial"/>
          <w:w w:val="85"/>
          <w:sz w:val="18"/>
        </w:rPr>
        <w:t>in</w:t>
      </w:r>
      <w:r>
        <w:rPr>
          <w:rFonts w:ascii="Arial"/>
          <w:spacing w:val="-16"/>
          <w:w w:val="85"/>
          <w:sz w:val="18"/>
        </w:rPr>
        <w:t> </w:t>
      </w:r>
      <w:r>
        <w:rPr>
          <w:rFonts w:ascii="Arial"/>
          <w:w w:val="85"/>
          <w:sz w:val="18"/>
        </w:rPr>
        <w:t>each</w:t>
      </w:r>
      <w:r>
        <w:rPr>
          <w:rFonts w:ascii="Arial"/>
          <w:spacing w:val="-17"/>
          <w:w w:val="85"/>
          <w:sz w:val="18"/>
        </w:rPr>
        <w:t> </w:t>
      </w:r>
      <w:r>
        <w:rPr>
          <w:rFonts w:ascii="Arial"/>
          <w:w w:val="85"/>
          <w:sz w:val="18"/>
        </w:rPr>
        <w:t>of</w:t>
      </w:r>
      <w:r>
        <w:rPr>
          <w:rFonts w:ascii="Arial"/>
          <w:spacing w:val="-16"/>
          <w:w w:val="85"/>
          <w:sz w:val="18"/>
        </w:rPr>
        <w:t> </w:t>
      </w:r>
      <w:r>
        <w:rPr>
          <w:rFonts w:ascii="Arial"/>
          <w:w w:val="85"/>
          <w:sz w:val="18"/>
        </w:rPr>
        <w:t>the</w:t>
      </w:r>
      <w:r>
        <w:rPr>
          <w:rFonts w:ascii="Arial"/>
          <w:spacing w:val="-17"/>
          <w:w w:val="85"/>
          <w:sz w:val="18"/>
        </w:rPr>
        <w:t> </w:t>
      </w:r>
      <w:r>
        <w:rPr>
          <w:rFonts w:ascii="Arial"/>
          <w:w w:val="85"/>
          <w:sz w:val="18"/>
        </w:rPr>
        <w:t>nine</w:t>
      </w:r>
      <w:r>
        <w:rPr>
          <w:rFonts w:ascii="Arial"/>
          <w:spacing w:val="-15"/>
          <w:w w:val="85"/>
          <w:sz w:val="18"/>
        </w:rPr>
        <w:t> </w:t>
      </w:r>
      <w:r>
        <w:rPr>
          <w:rFonts w:ascii="Arial"/>
          <w:w w:val="85"/>
          <w:sz w:val="18"/>
        </w:rPr>
        <w:t>USDF</w:t>
      </w:r>
      <w:r>
        <w:rPr>
          <w:rFonts w:ascii="Arial"/>
          <w:spacing w:val="-14"/>
          <w:w w:val="85"/>
          <w:sz w:val="18"/>
        </w:rPr>
        <w:t> </w:t>
      </w:r>
      <w:r>
        <w:rPr>
          <w:rFonts w:ascii="Arial"/>
          <w:w w:val="85"/>
          <w:sz w:val="18"/>
        </w:rPr>
        <w:t>regions.</w:t>
      </w:r>
      <w:r>
        <w:rPr>
          <w:rFonts w:ascii="Arial"/>
          <w:spacing w:val="-15"/>
          <w:w w:val="85"/>
          <w:sz w:val="18"/>
        </w:rPr>
        <w:t> </w:t>
      </w:r>
      <w:r>
        <w:rPr>
          <w:rFonts w:ascii="Arial"/>
          <w:w w:val="85"/>
          <w:sz w:val="18"/>
        </w:rPr>
        <w:t>In</w:t>
      </w:r>
      <w:r>
        <w:rPr>
          <w:rFonts w:ascii="Arial"/>
          <w:spacing w:val="-16"/>
          <w:w w:val="85"/>
          <w:sz w:val="18"/>
        </w:rPr>
        <w:t> </w:t>
      </w:r>
      <w:r>
        <w:rPr>
          <w:rFonts w:ascii="Arial"/>
          <w:w w:val="85"/>
          <w:sz w:val="18"/>
        </w:rPr>
        <w:t>addition,</w:t>
      </w:r>
      <w:r>
        <w:rPr>
          <w:rFonts w:ascii="Arial"/>
          <w:spacing w:val="-15"/>
          <w:w w:val="85"/>
          <w:sz w:val="18"/>
        </w:rPr>
        <w:t> </w:t>
      </w:r>
      <w:r>
        <w:rPr>
          <w:rFonts w:ascii="Arial"/>
          <w:w w:val="85"/>
          <w:sz w:val="18"/>
        </w:rPr>
        <w:t>Alaska</w:t>
      </w:r>
      <w:r>
        <w:rPr>
          <w:rFonts w:ascii="Arial"/>
          <w:spacing w:val="-17"/>
          <w:w w:val="85"/>
          <w:sz w:val="18"/>
        </w:rPr>
        <w:t> </w:t>
      </w:r>
      <w:r>
        <w:rPr>
          <w:rFonts w:ascii="Arial"/>
          <w:w w:val="85"/>
          <w:sz w:val="18"/>
        </w:rPr>
        <w:t>and</w:t>
      </w:r>
      <w:r>
        <w:rPr>
          <w:rFonts w:ascii="Arial"/>
          <w:spacing w:val="-15"/>
          <w:w w:val="85"/>
          <w:sz w:val="18"/>
        </w:rPr>
        <w:t> </w:t>
      </w:r>
      <w:r>
        <w:rPr>
          <w:rFonts w:ascii="Arial"/>
          <w:w w:val="85"/>
          <w:sz w:val="18"/>
        </w:rPr>
        <w:t>Hawaii</w:t>
      </w:r>
      <w:r>
        <w:rPr>
          <w:rFonts w:ascii="Arial"/>
          <w:spacing w:val="-15"/>
          <w:w w:val="85"/>
          <w:sz w:val="18"/>
        </w:rPr>
        <w:t> </w:t>
      </w:r>
      <w:r>
        <w:rPr>
          <w:rFonts w:ascii="Arial"/>
          <w:w w:val="85"/>
          <w:sz w:val="18"/>
        </w:rPr>
        <w:t>may</w:t>
      </w:r>
      <w:r>
        <w:rPr>
          <w:rFonts w:ascii="Arial"/>
          <w:spacing w:val="-16"/>
          <w:w w:val="85"/>
          <w:sz w:val="18"/>
        </w:rPr>
        <w:t> </w:t>
      </w:r>
      <w:r>
        <w:rPr>
          <w:rFonts w:ascii="Arial"/>
          <w:w w:val="85"/>
          <w:sz w:val="18"/>
        </w:rPr>
        <w:t>each</w:t>
      </w:r>
      <w:r>
        <w:rPr>
          <w:rFonts w:ascii="Arial"/>
          <w:spacing w:val="-16"/>
          <w:w w:val="85"/>
          <w:sz w:val="18"/>
        </w:rPr>
        <w:t> </w:t>
      </w:r>
      <w:r>
        <w:rPr>
          <w:rFonts w:ascii="Arial"/>
          <w:w w:val="85"/>
          <w:sz w:val="18"/>
        </w:rPr>
        <w:t>hold</w:t>
      </w:r>
      <w:r>
        <w:rPr>
          <w:rFonts w:ascii="Arial"/>
          <w:spacing w:val="-17"/>
          <w:w w:val="85"/>
          <w:sz w:val="18"/>
        </w:rPr>
        <w:t> </w:t>
      </w:r>
      <w:r>
        <w:rPr>
          <w:rFonts w:ascii="Arial"/>
          <w:w w:val="85"/>
          <w:sz w:val="18"/>
        </w:rPr>
        <w:t>state</w:t>
      </w:r>
      <w:r>
        <w:rPr>
          <w:rFonts w:ascii="Arial"/>
          <w:spacing w:val="-16"/>
          <w:w w:val="85"/>
          <w:sz w:val="18"/>
        </w:rPr>
        <w:t> </w:t>
      </w:r>
      <w:r>
        <w:rPr>
          <w:rFonts w:ascii="Arial"/>
          <w:w w:val="85"/>
          <w:sz w:val="18"/>
        </w:rPr>
        <w:t>championships</w:t>
      </w:r>
      <w:r>
        <w:rPr>
          <w:rFonts w:ascii="Arial"/>
          <w:spacing w:val="-16"/>
          <w:w w:val="85"/>
          <w:sz w:val="18"/>
        </w:rPr>
        <w:t> </w:t>
      </w:r>
      <w:r>
        <w:rPr>
          <w:rFonts w:ascii="Arial"/>
          <w:w w:val="85"/>
          <w:sz w:val="18"/>
        </w:rPr>
        <w:t>if an</w:t>
      </w:r>
      <w:r>
        <w:rPr>
          <w:rFonts w:ascii="Arial"/>
          <w:spacing w:val="-16"/>
          <w:w w:val="85"/>
          <w:sz w:val="18"/>
        </w:rPr>
        <w:t> </w:t>
      </w:r>
      <w:r>
        <w:rPr>
          <w:rFonts w:ascii="Arial"/>
          <w:w w:val="85"/>
          <w:sz w:val="18"/>
        </w:rPr>
        <w:t>official</w:t>
      </w:r>
      <w:r>
        <w:rPr>
          <w:rFonts w:ascii="Arial"/>
          <w:spacing w:val="-14"/>
          <w:w w:val="85"/>
          <w:sz w:val="18"/>
        </w:rPr>
        <w:t> </w:t>
      </w:r>
      <w:r>
        <w:rPr>
          <w:rFonts w:ascii="Arial"/>
          <w:w w:val="85"/>
          <w:sz w:val="18"/>
        </w:rPr>
        <w:t>request</w:t>
      </w:r>
      <w:r>
        <w:rPr>
          <w:rFonts w:ascii="Arial"/>
          <w:spacing w:val="-14"/>
          <w:w w:val="85"/>
          <w:sz w:val="18"/>
        </w:rPr>
        <w:t> </w:t>
      </w:r>
      <w:r>
        <w:rPr>
          <w:rFonts w:ascii="Arial"/>
          <w:w w:val="85"/>
          <w:sz w:val="18"/>
        </w:rPr>
        <w:t>from</w:t>
      </w:r>
      <w:r>
        <w:rPr>
          <w:rFonts w:ascii="Arial"/>
          <w:spacing w:val="-15"/>
          <w:w w:val="85"/>
          <w:sz w:val="18"/>
        </w:rPr>
        <w:t> </w:t>
      </w:r>
      <w:r>
        <w:rPr>
          <w:rFonts w:ascii="Arial"/>
          <w:w w:val="85"/>
          <w:sz w:val="18"/>
        </w:rPr>
        <w:t>a</w:t>
      </w:r>
      <w:r>
        <w:rPr>
          <w:rFonts w:ascii="Arial"/>
          <w:spacing w:val="-15"/>
          <w:w w:val="85"/>
          <w:sz w:val="18"/>
        </w:rPr>
        <w:t> </w:t>
      </w:r>
      <w:r>
        <w:rPr>
          <w:rFonts w:ascii="Arial"/>
          <w:w w:val="85"/>
          <w:sz w:val="18"/>
        </w:rPr>
        <w:t>Group</w:t>
      </w:r>
      <w:r>
        <w:rPr>
          <w:rFonts w:ascii="Arial"/>
          <w:spacing w:val="-15"/>
          <w:w w:val="85"/>
          <w:sz w:val="18"/>
        </w:rPr>
        <w:t> </w:t>
      </w:r>
      <w:r>
        <w:rPr>
          <w:rFonts w:ascii="Arial"/>
          <w:w w:val="85"/>
          <w:sz w:val="18"/>
        </w:rPr>
        <w:t>Member</w:t>
      </w:r>
      <w:r>
        <w:rPr>
          <w:rFonts w:ascii="Arial"/>
          <w:spacing w:val="-16"/>
          <w:w w:val="85"/>
          <w:sz w:val="18"/>
        </w:rPr>
        <w:t> </w:t>
      </w:r>
      <w:r>
        <w:rPr>
          <w:rFonts w:ascii="Arial"/>
          <w:w w:val="85"/>
          <w:sz w:val="18"/>
        </w:rPr>
        <w:t>Organization</w:t>
      </w:r>
      <w:r>
        <w:rPr>
          <w:rFonts w:ascii="Arial"/>
          <w:spacing w:val="-15"/>
          <w:w w:val="85"/>
          <w:sz w:val="18"/>
        </w:rPr>
        <w:t> </w:t>
      </w:r>
      <w:r>
        <w:rPr>
          <w:rFonts w:ascii="Arial"/>
          <w:w w:val="85"/>
          <w:sz w:val="18"/>
        </w:rPr>
        <w:t>(GMO)</w:t>
      </w:r>
      <w:r>
        <w:rPr>
          <w:rFonts w:ascii="Arial"/>
          <w:spacing w:val="-16"/>
          <w:w w:val="85"/>
          <w:sz w:val="18"/>
        </w:rPr>
        <w:t> </w:t>
      </w:r>
      <w:r>
        <w:rPr>
          <w:rFonts w:ascii="Arial"/>
          <w:w w:val="85"/>
          <w:sz w:val="18"/>
        </w:rPr>
        <w:t>is</w:t>
      </w:r>
      <w:r>
        <w:rPr>
          <w:rFonts w:ascii="Arial"/>
          <w:spacing w:val="-13"/>
          <w:w w:val="85"/>
          <w:sz w:val="18"/>
        </w:rPr>
        <w:t> </w:t>
      </w:r>
      <w:r>
        <w:rPr>
          <w:rFonts w:ascii="Arial"/>
          <w:w w:val="85"/>
          <w:sz w:val="18"/>
        </w:rPr>
        <w:t>received</w:t>
      </w:r>
      <w:r>
        <w:rPr>
          <w:rFonts w:ascii="Arial"/>
          <w:spacing w:val="-15"/>
          <w:w w:val="85"/>
          <w:sz w:val="18"/>
        </w:rPr>
        <w:t> </w:t>
      </w:r>
      <w:r>
        <w:rPr>
          <w:rFonts w:ascii="Arial"/>
          <w:w w:val="85"/>
          <w:sz w:val="18"/>
        </w:rPr>
        <w:t>by</w:t>
      </w:r>
      <w:r>
        <w:rPr>
          <w:rFonts w:ascii="Arial"/>
          <w:spacing w:val="-14"/>
          <w:w w:val="85"/>
          <w:sz w:val="18"/>
        </w:rPr>
        <w:t> </w:t>
      </w:r>
      <w:r>
        <w:rPr>
          <w:rFonts w:ascii="Arial"/>
          <w:w w:val="85"/>
          <w:sz w:val="18"/>
        </w:rPr>
        <w:t>April</w:t>
      </w:r>
      <w:r>
        <w:rPr>
          <w:rFonts w:ascii="Arial"/>
          <w:spacing w:val="-14"/>
          <w:w w:val="85"/>
          <w:sz w:val="18"/>
        </w:rPr>
        <w:t> </w:t>
      </w:r>
      <w:r>
        <w:rPr>
          <w:rFonts w:ascii="Arial"/>
          <w:w w:val="85"/>
          <w:sz w:val="18"/>
        </w:rPr>
        <w:t>1</w:t>
      </w:r>
      <w:r>
        <w:rPr>
          <w:rFonts w:ascii="Arial"/>
          <w:spacing w:val="-16"/>
          <w:w w:val="85"/>
          <w:sz w:val="18"/>
        </w:rPr>
        <w:t> </w:t>
      </w:r>
      <w:r>
        <w:rPr>
          <w:rFonts w:ascii="Arial"/>
          <w:w w:val="85"/>
          <w:sz w:val="18"/>
        </w:rPr>
        <w:t>of</w:t>
      </w:r>
      <w:r>
        <w:rPr>
          <w:rFonts w:ascii="Arial"/>
          <w:spacing w:val="-14"/>
          <w:w w:val="85"/>
          <w:sz w:val="18"/>
        </w:rPr>
        <w:t> </w:t>
      </w:r>
      <w:r>
        <w:rPr>
          <w:rFonts w:ascii="Arial"/>
          <w:w w:val="85"/>
          <w:sz w:val="18"/>
        </w:rPr>
        <w:t>the</w:t>
      </w:r>
      <w:r>
        <w:rPr>
          <w:rFonts w:ascii="Arial"/>
          <w:spacing w:val="-14"/>
          <w:w w:val="85"/>
          <w:sz w:val="18"/>
        </w:rPr>
        <w:t> </w:t>
      </w:r>
      <w:r>
        <w:rPr>
          <w:rFonts w:ascii="Arial"/>
          <w:w w:val="85"/>
          <w:sz w:val="18"/>
        </w:rPr>
        <w:t>prior</w:t>
      </w:r>
      <w:r>
        <w:rPr>
          <w:rFonts w:ascii="Arial"/>
          <w:spacing w:val="-15"/>
          <w:w w:val="85"/>
          <w:sz w:val="18"/>
        </w:rPr>
        <w:t> </w:t>
      </w:r>
      <w:r>
        <w:rPr>
          <w:rFonts w:ascii="Arial"/>
          <w:w w:val="85"/>
          <w:sz w:val="18"/>
        </w:rPr>
        <w:t>year.</w:t>
      </w:r>
      <w:r>
        <w:rPr>
          <w:rFonts w:ascii="Arial"/>
          <w:spacing w:val="-15"/>
          <w:w w:val="85"/>
          <w:sz w:val="18"/>
        </w:rPr>
        <w:t> </w:t>
      </w:r>
      <w:r>
        <w:rPr>
          <w:rFonts w:ascii="Arial"/>
          <w:w w:val="85"/>
          <w:sz w:val="18"/>
        </w:rPr>
        <w:t>The</w:t>
      </w:r>
      <w:r>
        <w:rPr>
          <w:rFonts w:ascii="Arial"/>
          <w:spacing w:val="-14"/>
          <w:w w:val="85"/>
          <w:sz w:val="18"/>
        </w:rPr>
        <w:t> </w:t>
      </w:r>
      <w:r>
        <w:rPr>
          <w:rFonts w:ascii="Arial"/>
          <w:w w:val="85"/>
          <w:sz w:val="18"/>
        </w:rPr>
        <w:t>Regional</w:t>
      </w:r>
      <w:r>
        <w:rPr>
          <w:rFonts w:ascii="Arial"/>
          <w:spacing w:val="-14"/>
          <w:w w:val="85"/>
          <w:sz w:val="18"/>
        </w:rPr>
        <w:t> </w:t>
      </w:r>
      <w:r>
        <w:rPr>
          <w:rFonts w:ascii="Arial"/>
          <w:w w:val="85"/>
          <w:sz w:val="18"/>
        </w:rPr>
        <w:t>Championship</w:t>
      </w:r>
      <w:r>
        <w:rPr>
          <w:rFonts w:ascii="Arial"/>
          <w:spacing w:val="-14"/>
          <w:w w:val="85"/>
          <w:sz w:val="18"/>
        </w:rPr>
        <w:t> </w:t>
      </w:r>
      <w:r>
        <w:rPr>
          <w:rFonts w:ascii="Arial"/>
          <w:w w:val="85"/>
          <w:sz w:val="18"/>
        </w:rPr>
        <w:t>Program</w:t>
      </w:r>
      <w:r>
        <w:rPr>
          <w:rFonts w:ascii="Arial"/>
          <w:spacing w:val="-15"/>
          <w:w w:val="85"/>
          <w:sz w:val="18"/>
        </w:rPr>
        <w:t> </w:t>
      </w:r>
      <w:r>
        <w:rPr>
          <w:rFonts w:ascii="Arial"/>
          <w:w w:val="85"/>
          <w:sz w:val="18"/>
        </w:rPr>
        <w:t>Rules</w:t>
      </w:r>
      <w:r>
        <w:rPr>
          <w:rFonts w:ascii="Arial"/>
          <w:spacing w:val="-14"/>
          <w:w w:val="85"/>
          <w:sz w:val="18"/>
        </w:rPr>
        <w:t> </w:t>
      </w:r>
      <w:r>
        <w:rPr>
          <w:rFonts w:ascii="Arial"/>
          <w:w w:val="85"/>
          <w:sz w:val="18"/>
        </w:rPr>
        <w:t>can be</w:t>
      </w:r>
      <w:r>
        <w:rPr>
          <w:rFonts w:ascii="Arial"/>
          <w:spacing w:val="-17"/>
          <w:w w:val="85"/>
          <w:sz w:val="18"/>
        </w:rPr>
        <w:t> </w:t>
      </w:r>
      <w:r>
        <w:rPr>
          <w:rFonts w:ascii="Arial"/>
          <w:w w:val="85"/>
          <w:sz w:val="18"/>
        </w:rPr>
        <w:t>found</w:t>
      </w:r>
      <w:r>
        <w:rPr>
          <w:rFonts w:ascii="Arial"/>
          <w:spacing w:val="-15"/>
          <w:w w:val="85"/>
          <w:sz w:val="18"/>
        </w:rPr>
        <w:t> </w:t>
      </w:r>
      <w:r>
        <w:rPr>
          <w:rFonts w:ascii="Arial"/>
          <w:w w:val="85"/>
          <w:sz w:val="18"/>
        </w:rPr>
        <w:t>on</w:t>
      </w:r>
      <w:r>
        <w:rPr>
          <w:rFonts w:ascii="Arial"/>
          <w:spacing w:val="-16"/>
          <w:w w:val="85"/>
          <w:sz w:val="18"/>
        </w:rPr>
        <w:t> </w:t>
      </w:r>
      <w:r>
        <w:rPr>
          <w:rFonts w:ascii="Arial"/>
          <w:w w:val="85"/>
          <w:sz w:val="18"/>
        </w:rPr>
        <w:t>the</w:t>
      </w:r>
      <w:r>
        <w:rPr>
          <w:rFonts w:ascii="Arial"/>
          <w:spacing w:val="-16"/>
          <w:w w:val="85"/>
          <w:sz w:val="18"/>
        </w:rPr>
        <w:t> </w:t>
      </w:r>
      <w:r>
        <w:rPr>
          <w:rFonts w:ascii="Arial"/>
          <w:w w:val="85"/>
          <w:sz w:val="18"/>
        </w:rPr>
        <w:t>USDF</w:t>
      </w:r>
      <w:r>
        <w:rPr>
          <w:rFonts w:ascii="Arial"/>
          <w:spacing w:val="-14"/>
          <w:w w:val="85"/>
          <w:sz w:val="18"/>
        </w:rPr>
        <w:t> </w:t>
      </w:r>
      <w:r>
        <w:rPr>
          <w:rFonts w:ascii="Arial"/>
          <w:w w:val="85"/>
          <w:sz w:val="18"/>
        </w:rPr>
        <w:t>website</w:t>
      </w:r>
      <w:r>
        <w:rPr>
          <w:rFonts w:ascii="Arial"/>
          <w:spacing w:val="-17"/>
          <w:w w:val="85"/>
          <w:sz w:val="18"/>
        </w:rPr>
        <w:t> </w:t>
      </w:r>
      <w:r>
        <w:rPr>
          <w:rFonts w:ascii="Arial"/>
          <w:w w:val="85"/>
          <w:sz w:val="18"/>
        </w:rPr>
        <w:t>at</w:t>
      </w:r>
      <w:r>
        <w:rPr>
          <w:rFonts w:ascii="Arial"/>
          <w:spacing w:val="-14"/>
          <w:w w:val="85"/>
          <w:sz w:val="18"/>
        </w:rPr>
        <w:t> </w:t>
      </w:r>
      <w:hyperlink r:id="rId21">
        <w:r>
          <w:rPr>
            <w:rFonts w:ascii="Arial"/>
            <w:color w:val="0000FF"/>
            <w:w w:val="85"/>
            <w:sz w:val="18"/>
            <w:u w:val="single" w:color="0000FF"/>
          </w:rPr>
          <w:t>www.usdf.org</w:t>
        </w:r>
        <w:r>
          <w:rPr>
            <w:rFonts w:ascii="Arial"/>
            <w:color w:val="0000FF"/>
            <w:w w:val="85"/>
            <w:sz w:val="18"/>
          </w:rPr>
          <w:t>.</w:t>
        </w:r>
        <w:r>
          <w:rPr>
            <w:rFonts w:ascii="Arial"/>
            <w:color w:val="0000FF"/>
            <w:spacing w:val="-16"/>
            <w:w w:val="85"/>
            <w:sz w:val="18"/>
          </w:rPr>
          <w:t> </w:t>
        </w:r>
      </w:hyperlink>
      <w:r>
        <w:rPr>
          <w:rFonts w:ascii="Arial"/>
          <w:w w:val="85"/>
          <w:sz w:val="18"/>
        </w:rPr>
        <w:t>Please</w:t>
      </w:r>
      <w:r>
        <w:rPr>
          <w:rFonts w:ascii="Arial"/>
          <w:spacing w:val="-15"/>
          <w:w w:val="85"/>
          <w:sz w:val="18"/>
        </w:rPr>
        <w:t> </w:t>
      </w:r>
      <w:r>
        <w:rPr>
          <w:rFonts w:ascii="Arial"/>
          <w:w w:val="85"/>
          <w:sz w:val="18"/>
        </w:rPr>
        <w:t>refer</w:t>
      </w:r>
      <w:r>
        <w:rPr>
          <w:rFonts w:ascii="Arial"/>
          <w:spacing w:val="-17"/>
          <w:w w:val="85"/>
          <w:sz w:val="18"/>
        </w:rPr>
        <w:t> </w:t>
      </w:r>
      <w:r>
        <w:rPr>
          <w:rFonts w:ascii="Arial"/>
          <w:w w:val="85"/>
          <w:sz w:val="18"/>
        </w:rPr>
        <w:t>to</w:t>
      </w:r>
      <w:r>
        <w:rPr>
          <w:rFonts w:ascii="Arial"/>
          <w:spacing w:val="-16"/>
          <w:w w:val="85"/>
          <w:sz w:val="18"/>
        </w:rPr>
        <w:t> </w:t>
      </w:r>
      <w:r>
        <w:rPr>
          <w:rFonts w:ascii="Arial"/>
          <w:w w:val="85"/>
          <w:sz w:val="18"/>
        </w:rPr>
        <w:t>the</w:t>
      </w:r>
      <w:r>
        <w:rPr>
          <w:rFonts w:ascii="Arial"/>
          <w:spacing w:val="-16"/>
          <w:w w:val="85"/>
          <w:sz w:val="18"/>
        </w:rPr>
        <w:t> </w:t>
      </w:r>
      <w:r>
        <w:rPr>
          <w:rFonts w:ascii="Arial"/>
          <w:w w:val="85"/>
          <w:sz w:val="18"/>
        </w:rPr>
        <w:t>2019</w:t>
      </w:r>
      <w:r>
        <w:rPr>
          <w:rFonts w:ascii="Arial"/>
          <w:spacing w:val="-15"/>
          <w:w w:val="85"/>
          <w:sz w:val="18"/>
        </w:rPr>
        <w:t> </w:t>
      </w:r>
      <w:r>
        <w:rPr>
          <w:rFonts w:ascii="Arial"/>
          <w:w w:val="85"/>
          <w:sz w:val="18"/>
        </w:rPr>
        <w:t>USDF</w:t>
      </w:r>
      <w:r>
        <w:rPr>
          <w:rFonts w:ascii="Arial"/>
          <w:spacing w:val="-16"/>
          <w:w w:val="85"/>
          <w:sz w:val="18"/>
        </w:rPr>
        <w:t> </w:t>
      </w:r>
      <w:r>
        <w:rPr>
          <w:rFonts w:ascii="Arial"/>
          <w:w w:val="85"/>
          <w:sz w:val="18"/>
        </w:rPr>
        <w:t>Member</w:t>
      </w:r>
      <w:r>
        <w:rPr>
          <w:rFonts w:ascii="Arial"/>
          <w:spacing w:val="-17"/>
          <w:w w:val="85"/>
          <w:sz w:val="18"/>
        </w:rPr>
        <w:t> </w:t>
      </w:r>
      <w:r>
        <w:rPr>
          <w:rFonts w:ascii="Arial"/>
          <w:w w:val="85"/>
          <w:sz w:val="18"/>
        </w:rPr>
        <w:t>Guide</w:t>
      </w:r>
      <w:r>
        <w:rPr>
          <w:rFonts w:ascii="Arial"/>
          <w:spacing w:val="-15"/>
          <w:w w:val="85"/>
          <w:sz w:val="18"/>
        </w:rPr>
        <w:t> </w:t>
      </w:r>
      <w:r>
        <w:rPr>
          <w:rFonts w:ascii="Arial"/>
          <w:w w:val="85"/>
          <w:sz w:val="18"/>
        </w:rPr>
        <w:t>for</w:t>
      </w:r>
      <w:r>
        <w:rPr>
          <w:rFonts w:ascii="Arial"/>
          <w:spacing w:val="-17"/>
          <w:w w:val="85"/>
          <w:sz w:val="18"/>
        </w:rPr>
        <w:t> </w:t>
      </w:r>
      <w:r>
        <w:rPr>
          <w:rFonts w:ascii="Arial"/>
          <w:w w:val="85"/>
          <w:sz w:val="18"/>
        </w:rPr>
        <w:t>the</w:t>
      </w:r>
      <w:r>
        <w:rPr>
          <w:rFonts w:ascii="Arial"/>
          <w:spacing w:val="-16"/>
          <w:w w:val="85"/>
          <w:sz w:val="18"/>
        </w:rPr>
        <w:t> </w:t>
      </w:r>
      <w:r>
        <w:rPr>
          <w:rFonts w:ascii="Arial"/>
          <w:w w:val="85"/>
          <w:sz w:val="18"/>
        </w:rPr>
        <w:t>comprehensive</w:t>
      </w:r>
      <w:r>
        <w:rPr>
          <w:rFonts w:ascii="Arial"/>
          <w:spacing w:val="-16"/>
          <w:w w:val="85"/>
          <w:sz w:val="18"/>
        </w:rPr>
        <w:t> </w:t>
      </w:r>
      <w:r>
        <w:rPr>
          <w:rFonts w:ascii="Arial"/>
          <w:w w:val="85"/>
          <w:sz w:val="18"/>
        </w:rPr>
        <w:t>list</w:t>
      </w:r>
      <w:r>
        <w:rPr>
          <w:rFonts w:ascii="Arial"/>
          <w:spacing w:val="-16"/>
          <w:w w:val="85"/>
          <w:sz w:val="18"/>
        </w:rPr>
        <w:t> </w:t>
      </w:r>
      <w:r>
        <w:rPr>
          <w:rFonts w:ascii="Arial"/>
          <w:w w:val="85"/>
          <w:sz w:val="18"/>
        </w:rPr>
        <w:t>of</w:t>
      </w:r>
      <w:r>
        <w:rPr>
          <w:rFonts w:ascii="Arial"/>
          <w:spacing w:val="-15"/>
          <w:w w:val="85"/>
          <w:sz w:val="18"/>
        </w:rPr>
        <w:t> </w:t>
      </w:r>
      <w:r>
        <w:rPr>
          <w:rFonts w:ascii="Arial"/>
          <w:w w:val="85"/>
          <w:sz w:val="18"/>
        </w:rPr>
        <w:t>rules</w:t>
      </w:r>
      <w:r>
        <w:rPr>
          <w:rFonts w:ascii="Arial"/>
          <w:spacing w:val="-16"/>
          <w:w w:val="85"/>
          <w:sz w:val="18"/>
        </w:rPr>
        <w:t> </w:t>
      </w:r>
      <w:r>
        <w:rPr>
          <w:rFonts w:ascii="Arial"/>
          <w:w w:val="85"/>
          <w:sz w:val="18"/>
        </w:rPr>
        <w:t>and</w:t>
      </w:r>
      <w:r>
        <w:rPr>
          <w:rFonts w:ascii="Arial"/>
          <w:spacing w:val="-16"/>
          <w:w w:val="85"/>
          <w:sz w:val="18"/>
        </w:rPr>
        <w:t> </w:t>
      </w:r>
      <w:r>
        <w:rPr>
          <w:rFonts w:ascii="Arial"/>
          <w:w w:val="85"/>
          <w:sz w:val="18"/>
        </w:rPr>
        <w:t>requirements</w:t>
      </w:r>
      <w:r>
        <w:rPr>
          <w:rFonts w:ascii="Arial"/>
          <w:spacing w:val="-14"/>
          <w:w w:val="85"/>
          <w:sz w:val="18"/>
        </w:rPr>
        <w:t> </w:t>
      </w:r>
      <w:r>
        <w:rPr>
          <w:rFonts w:ascii="Arial"/>
          <w:w w:val="85"/>
          <w:sz w:val="18"/>
        </w:rPr>
        <w:t>for </w:t>
      </w:r>
      <w:r>
        <w:rPr>
          <w:rFonts w:ascii="Arial"/>
          <w:w w:val="90"/>
          <w:sz w:val="18"/>
        </w:rPr>
        <w:t>this</w:t>
      </w:r>
      <w:r>
        <w:rPr>
          <w:rFonts w:ascii="Arial"/>
          <w:spacing w:val="-17"/>
          <w:w w:val="90"/>
          <w:sz w:val="18"/>
        </w:rPr>
        <w:t> </w:t>
      </w:r>
      <w:r>
        <w:rPr>
          <w:rFonts w:ascii="Arial"/>
          <w:w w:val="90"/>
          <w:sz w:val="18"/>
        </w:rPr>
        <w:t>program.</w:t>
      </w:r>
    </w:p>
    <w:p>
      <w:pPr>
        <w:pStyle w:val="BodyText"/>
        <w:rPr>
          <w:rFonts w:ascii="Arial"/>
          <w:sz w:val="16"/>
        </w:rPr>
      </w:pPr>
    </w:p>
    <w:p>
      <w:pPr>
        <w:spacing w:before="0"/>
        <w:ind w:left="391" w:right="0" w:firstLine="0"/>
        <w:jc w:val="left"/>
        <w:rPr>
          <w:b/>
          <w:sz w:val="20"/>
        </w:rPr>
      </w:pPr>
      <w:r>
        <w:rPr>
          <w:b/>
          <w:sz w:val="20"/>
        </w:rPr>
        <w:t>Membership/Registration Requirements for Qualifying and Championships</w:t>
      </w:r>
    </w:p>
    <w:p>
      <w:pPr>
        <w:pStyle w:val="BodyText"/>
        <w:spacing w:before="4"/>
        <w:rPr>
          <w:b/>
          <w:sz w:val="19"/>
        </w:rPr>
      </w:pPr>
    </w:p>
    <w:p>
      <w:pPr>
        <w:spacing w:line="273" w:lineRule="auto" w:before="0"/>
        <w:ind w:left="391" w:right="181" w:firstLine="88"/>
        <w:jc w:val="left"/>
        <w:rPr>
          <w:i/>
          <w:sz w:val="20"/>
        </w:rPr>
      </w:pPr>
      <w:r>
        <w:rPr>
          <w:i/>
          <w:sz w:val="20"/>
        </w:rPr>
        <w:t>All memberships and registrations/recordings must be correct and current at the time qualifying scores are earned and at the time </w:t>
      </w:r>
      <w:r>
        <w:rPr>
          <w:i/>
          <w:sz w:val="20"/>
        </w:rPr>
        <w:t>of the championships.</w:t>
      </w:r>
    </w:p>
    <w:p>
      <w:pPr>
        <w:pStyle w:val="BodyText"/>
        <w:spacing w:before="11"/>
        <w:rPr>
          <w:i/>
          <w:sz w:val="18"/>
        </w:rPr>
      </w:pPr>
    </w:p>
    <w:p>
      <w:pPr>
        <w:spacing w:before="0"/>
        <w:ind w:left="391" w:right="0" w:firstLine="0"/>
        <w:jc w:val="left"/>
        <w:rPr>
          <w:rFonts w:ascii="Arial"/>
          <w:sz w:val="18"/>
        </w:rPr>
      </w:pPr>
      <w:r>
        <w:rPr>
          <w:rFonts w:ascii="Arial"/>
          <w:w w:val="90"/>
          <w:sz w:val="18"/>
        </w:rPr>
        <w:t>Rider:</w:t>
      </w:r>
    </w:p>
    <w:p>
      <w:pPr>
        <w:pStyle w:val="ListParagraph"/>
        <w:numPr>
          <w:ilvl w:val="1"/>
          <w:numId w:val="1"/>
        </w:numPr>
        <w:tabs>
          <w:tab w:pos="940" w:val="left" w:leader="none"/>
          <w:tab w:pos="941" w:val="left" w:leader="none"/>
        </w:tabs>
        <w:spacing w:line="253" w:lineRule="exact" w:before="15" w:after="0"/>
        <w:ind w:left="931" w:right="0" w:hanging="540"/>
        <w:jc w:val="left"/>
        <w:rPr>
          <w:sz w:val="20"/>
        </w:rPr>
      </w:pPr>
      <w:r>
        <w:rPr>
          <w:sz w:val="20"/>
        </w:rPr>
        <w:t>Must have a USDF Participating* Membership</w:t>
      </w:r>
      <w:r>
        <w:rPr>
          <w:spacing w:val="-6"/>
          <w:sz w:val="20"/>
        </w:rPr>
        <w:t> </w:t>
      </w:r>
      <w:r>
        <w:rPr>
          <w:sz w:val="20"/>
        </w:rPr>
        <w:t>(PM).</w:t>
      </w:r>
    </w:p>
    <w:p>
      <w:pPr>
        <w:pStyle w:val="ListParagraph"/>
        <w:numPr>
          <w:ilvl w:val="1"/>
          <w:numId w:val="1"/>
        </w:numPr>
        <w:tabs>
          <w:tab w:pos="940" w:val="left" w:leader="none"/>
          <w:tab w:pos="941" w:val="left" w:leader="none"/>
        </w:tabs>
        <w:spacing w:line="253" w:lineRule="exact" w:before="0" w:after="0"/>
        <w:ind w:left="931" w:right="0" w:hanging="540"/>
        <w:jc w:val="left"/>
        <w:rPr>
          <w:sz w:val="20"/>
        </w:rPr>
      </w:pPr>
      <w:r>
        <w:rPr>
          <w:sz w:val="20"/>
        </w:rPr>
        <w:t>Must</w:t>
      </w:r>
      <w:r>
        <w:rPr>
          <w:spacing w:val="-5"/>
          <w:sz w:val="20"/>
        </w:rPr>
        <w:t> </w:t>
      </w:r>
      <w:r>
        <w:rPr>
          <w:sz w:val="20"/>
        </w:rPr>
        <w:t>have</w:t>
      </w:r>
      <w:r>
        <w:rPr>
          <w:spacing w:val="-5"/>
          <w:sz w:val="20"/>
        </w:rPr>
        <w:t> </w:t>
      </w:r>
      <w:r>
        <w:rPr>
          <w:sz w:val="20"/>
        </w:rPr>
        <w:t>a</w:t>
      </w:r>
      <w:r>
        <w:rPr>
          <w:spacing w:val="-4"/>
          <w:sz w:val="20"/>
        </w:rPr>
        <w:t> </w:t>
      </w:r>
      <w:r>
        <w:rPr>
          <w:sz w:val="20"/>
        </w:rPr>
        <w:t>USEF</w:t>
      </w:r>
      <w:r>
        <w:rPr>
          <w:spacing w:val="-6"/>
          <w:sz w:val="20"/>
        </w:rPr>
        <w:t> </w:t>
      </w:r>
      <w:r>
        <w:rPr>
          <w:sz w:val="20"/>
        </w:rPr>
        <w:t>membership</w:t>
      </w:r>
      <w:r>
        <w:rPr>
          <w:spacing w:val="-3"/>
          <w:sz w:val="20"/>
        </w:rPr>
        <w:t> </w:t>
      </w:r>
      <w:r>
        <w:rPr>
          <w:sz w:val="20"/>
        </w:rPr>
        <w:t>(Junior</w:t>
      </w:r>
      <w:r>
        <w:rPr>
          <w:spacing w:val="-3"/>
          <w:sz w:val="20"/>
        </w:rPr>
        <w:t> </w:t>
      </w:r>
      <w:r>
        <w:rPr>
          <w:sz w:val="20"/>
        </w:rPr>
        <w:t>Active,</w:t>
      </w:r>
      <w:r>
        <w:rPr>
          <w:spacing w:val="-2"/>
          <w:sz w:val="20"/>
        </w:rPr>
        <w:t> </w:t>
      </w:r>
      <w:r>
        <w:rPr>
          <w:sz w:val="20"/>
        </w:rPr>
        <w:t>Senior</w:t>
      </w:r>
      <w:r>
        <w:rPr>
          <w:spacing w:val="-5"/>
          <w:sz w:val="20"/>
        </w:rPr>
        <w:t> </w:t>
      </w:r>
      <w:r>
        <w:rPr>
          <w:sz w:val="20"/>
        </w:rPr>
        <w:t>Active,</w:t>
      </w:r>
      <w:r>
        <w:rPr>
          <w:spacing w:val="-1"/>
          <w:sz w:val="20"/>
        </w:rPr>
        <w:t> </w:t>
      </w:r>
      <w:r>
        <w:rPr>
          <w:sz w:val="20"/>
        </w:rPr>
        <w:t>or</w:t>
      </w:r>
      <w:r>
        <w:rPr>
          <w:spacing w:val="-5"/>
          <w:sz w:val="20"/>
        </w:rPr>
        <w:t> </w:t>
      </w:r>
      <w:r>
        <w:rPr>
          <w:sz w:val="20"/>
        </w:rPr>
        <w:t>Life).</w:t>
      </w:r>
      <w:r>
        <w:rPr>
          <w:spacing w:val="-2"/>
          <w:sz w:val="20"/>
        </w:rPr>
        <w:t> </w:t>
      </w:r>
      <w:r>
        <w:rPr>
          <w:sz w:val="20"/>
        </w:rPr>
        <w:t>Horse:</w:t>
      </w:r>
    </w:p>
    <w:p>
      <w:pPr>
        <w:pStyle w:val="ListParagraph"/>
        <w:numPr>
          <w:ilvl w:val="1"/>
          <w:numId w:val="1"/>
        </w:numPr>
        <w:tabs>
          <w:tab w:pos="940" w:val="left" w:leader="none"/>
          <w:tab w:pos="941" w:val="left" w:leader="none"/>
        </w:tabs>
        <w:spacing w:line="255" w:lineRule="exact" w:before="3" w:after="0"/>
        <w:ind w:left="931" w:right="0" w:hanging="540"/>
        <w:jc w:val="left"/>
        <w:rPr>
          <w:sz w:val="20"/>
        </w:rPr>
      </w:pPr>
      <w:r>
        <w:rPr>
          <w:sz w:val="20"/>
        </w:rPr>
        <w:t>Must have a USDF Lifetime Horse Registration</w:t>
      </w:r>
      <w:r>
        <w:rPr>
          <w:spacing w:val="-5"/>
          <w:sz w:val="20"/>
        </w:rPr>
        <w:t> </w:t>
      </w:r>
      <w:r>
        <w:rPr>
          <w:sz w:val="20"/>
        </w:rPr>
        <w:t>(LHR).</w:t>
      </w:r>
    </w:p>
    <w:p>
      <w:pPr>
        <w:pStyle w:val="ListParagraph"/>
        <w:numPr>
          <w:ilvl w:val="1"/>
          <w:numId w:val="1"/>
        </w:numPr>
        <w:tabs>
          <w:tab w:pos="940" w:val="left" w:leader="none"/>
          <w:tab w:pos="941" w:val="left" w:leader="none"/>
        </w:tabs>
        <w:spacing w:line="254" w:lineRule="exact" w:before="0" w:after="0"/>
        <w:ind w:left="931" w:right="0" w:hanging="540"/>
        <w:jc w:val="left"/>
        <w:rPr>
          <w:sz w:val="20"/>
        </w:rPr>
      </w:pPr>
      <w:r>
        <w:rPr>
          <w:sz w:val="20"/>
        </w:rPr>
        <w:t>Must have a USEF (Annual or Lifetime) Horse</w:t>
      </w:r>
      <w:r>
        <w:rPr>
          <w:spacing w:val="-6"/>
          <w:sz w:val="20"/>
        </w:rPr>
        <w:t> </w:t>
      </w:r>
      <w:r>
        <w:rPr>
          <w:sz w:val="20"/>
        </w:rPr>
        <w:t>recording.</w:t>
      </w:r>
    </w:p>
    <w:p>
      <w:pPr>
        <w:pStyle w:val="ListParagraph"/>
        <w:numPr>
          <w:ilvl w:val="1"/>
          <w:numId w:val="1"/>
        </w:numPr>
        <w:tabs>
          <w:tab w:pos="931" w:val="left" w:leader="none"/>
          <w:tab w:pos="932" w:val="left" w:leader="none"/>
        </w:tabs>
        <w:spacing w:line="240" w:lineRule="auto" w:before="0" w:after="0"/>
        <w:ind w:left="931" w:right="440" w:hanging="540"/>
        <w:jc w:val="left"/>
        <w:rPr>
          <w:sz w:val="20"/>
        </w:rPr>
      </w:pPr>
      <w:r>
        <w:rPr>
          <w:sz w:val="20"/>
        </w:rPr>
        <w:t>USDF</w:t>
      </w:r>
      <w:r>
        <w:rPr>
          <w:spacing w:val="-6"/>
          <w:sz w:val="20"/>
        </w:rPr>
        <w:t> </w:t>
      </w:r>
      <w:r>
        <w:rPr>
          <w:sz w:val="20"/>
        </w:rPr>
        <w:t>horse</w:t>
      </w:r>
      <w:r>
        <w:rPr>
          <w:spacing w:val="-5"/>
          <w:sz w:val="20"/>
        </w:rPr>
        <w:t> </w:t>
      </w:r>
      <w:r>
        <w:rPr>
          <w:sz w:val="20"/>
        </w:rPr>
        <w:t>registration</w:t>
      </w:r>
      <w:r>
        <w:rPr>
          <w:spacing w:val="-3"/>
          <w:sz w:val="20"/>
        </w:rPr>
        <w:t> </w:t>
      </w:r>
      <w:r>
        <w:rPr>
          <w:sz w:val="20"/>
        </w:rPr>
        <w:t>and</w:t>
      </w:r>
      <w:r>
        <w:rPr>
          <w:spacing w:val="-3"/>
          <w:sz w:val="20"/>
        </w:rPr>
        <w:t> </w:t>
      </w:r>
      <w:r>
        <w:rPr>
          <w:sz w:val="20"/>
        </w:rPr>
        <w:t>USEF</w:t>
      </w:r>
      <w:r>
        <w:rPr>
          <w:spacing w:val="-5"/>
          <w:sz w:val="20"/>
        </w:rPr>
        <w:t> </w:t>
      </w:r>
      <w:r>
        <w:rPr>
          <w:sz w:val="20"/>
        </w:rPr>
        <w:t>horse</w:t>
      </w:r>
      <w:r>
        <w:rPr>
          <w:spacing w:val="-3"/>
          <w:sz w:val="20"/>
        </w:rPr>
        <w:t> </w:t>
      </w:r>
      <w:r>
        <w:rPr>
          <w:sz w:val="20"/>
        </w:rPr>
        <w:t>recording</w:t>
      </w:r>
      <w:r>
        <w:rPr>
          <w:spacing w:val="-4"/>
          <w:sz w:val="20"/>
        </w:rPr>
        <w:t> </w:t>
      </w:r>
      <w:r>
        <w:rPr>
          <w:sz w:val="20"/>
        </w:rPr>
        <w:t>must</w:t>
      </w:r>
      <w:r>
        <w:rPr>
          <w:spacing w:val="-4"/>
          <w:sz w:val="20"/>
        </w:rPr>
        <w:t> </w:t>
      </w:r>
      <w:r>
        <w:rPr>
          <w:sz w:val="20"/>
        </w:rPr>
        <w:t>be</w:t>
      </w:r>
      <w:r>
        <w:rPr>
          <w:spacing w:val="-5"/>
          <w:sz w:val="20"/>
        </w:rPr>
        <w:t> </w:t>
      </w:r>
      <w:r>
        <w:rPr>
          <w:sz w:val="20"/>
        </w:rPr>
        <w:t>in</w:t>
      </w:r>
      <w:r>
        <w:rPr>
          <w:spacing w:val="-4"/>
          <w:sz w:val="20"/>
        </w:rPr>
        <w:t> </w:t>
      </w:r>
      <w:r>
        <w:rPr>
          <w:sz w:val="20"/>
        </w:rPr>
        <w:t>the</w:t>
      </w:r>
      <w:r>
        <w:rPr>
          <w:spacing w:val="-5"/>
          <w:sz w:val="20"/>
        </w:rPr>
        <w:t> </w:t>
      </w:r>
      <w:r>
        <w:rPr>
          <w:sz w:val="20"/>
        </w:rPr>
        <w:t>name(s)</w:t>
      </w:r>
      <w:r>
        <w:rPr>
          <w:spacing w:val="-4"/>
          <w:sz w:val="20"/>
        </w:rPr>
        <w:t> </w:t>
      </w:r>
      <w:r>
        <w:rPr>
          <w:sz w:val="20"/>
        </w:rPr>
        <w:t>of</w:t>
      </w:r>
      <w:r>
        <w:rPr>
          <w:spacing w:val="-5"/>
          <w:sz w:val="20"/>
        </w:rPr>
        <w:t> </w:t>
      </w:r>
      <w:r>
        <w:rPr>
          <w:sz w:val="20"/>
        </w:rPr>
        <w:t>the</w:t>
      </w:r>
      <w:r>
        <w:rPr>
          <w:spacing w:val="-5"/>
          <w:sz w:val="20"/>
        </w:rPr>
        <w:t> </w:t>
      </w:r>
      <w:r>
        <w:rPr>
          <w:sz w:val="20"/>
        </w:rPr>
        <w:t>current</w:t>
      </w:r>
      <w:r>
        <w:rPr>
          <w:spacing w:val="-5"/>
          <w:sz w:val="20"/>
        </w:rPr>
        <w:t> </w:t>
      </w:r>
      <w:r>
        <w:rPr>
          <w:sz w:val="20"/>
        </w:rPr>
        <w:t>owner(s)</w:t>
      </w:r>
      <w:r>
        <w:rPr>
          <w:spacing w:val="-5"/>
          <w:sz w:val="20"/>
        </w:rPr>
        <w:t> </w:t>
      </w:r>
      <w:r>
        <w:rPr>
          <w:sz w:val="20"/>
        </w:rPr>
        <w:t>or</w:t>
      </w:r>
      <w:r>
        <w:rPr>
          <w:spacing w:val="-4"/>
          <w:sz w:val="20"/>
        </w:rPr>
        <w:t> </w:t>
      </w:r>
      <w:r>
        <w:rPr>
          <w:sz w:val="20"/>
        </w:rPr>
        <w:t>lessee(s)</w:t>
      </w:r>
      <w:r>
        <w:rPr>
          <w:spacing w:val="-4"/>
          <w:sz w:val="20"/>
        </w:rPr>
        <w:t> </w:t>
      </w:r>
      <w:r>
        <w:rPr>
          <w:sz w:val="20"/>
        </w:rPr>
        <w:t>of</w:t>
      </w:r>
      <w:r>
        <w:rPr>
          <w:spacing w:val="-5"/>
          <w:sz w:val="20"/>
        </w:rPr>
        <w:t> </w:t>
      </w:r>
      <w:r>
        <w:rPr>
          <w:sz w:val="20"/>
        </w:rPr>
        <w:t>record. A horse is not required to have breed registry</w:t>
      </w:r>
      <w:r>
        <w:rPr>
          <w:spacing w:val="-4"/>
          <w:sz w:val="20"/>
        </w:rPr>
        <w:t> </w:t>
      </w:r>
      <w:r>
        <w:rPr>
          <w:sz w:val="20"/>
        </w:rPr>
        <w:t>papers.</w:t>
      </w:r>
    </w:p>
    <w:p>
      <w:pPr>
        <w:spacing w:before="25"/>
        <w:ind w:left="391" w:right="0" w:firstLine="0"/>
        <w:jc w:val="left"/>
        <w:rPr>
          <w:rFonts w:ascii="Arial"/>
          <w:sz w:val="18"/>
        </w:rPr>
      </w:pPr>
      <w:r>
        <w:rPr>
          <w:rFonts w:ascii="Arial"/>
          <w:w w:val="90"/>
          <w:sz w:val="18"/>
        </w:rPr>
        <w:t>Owner:</w:t>
      </w:r>
    </w:p>
    <w:p>
      <w:pPr>
        <w:pStyle w:val="ListParagraph"/>
        <w:numPr>
          <w:ilvl w:val="1"/>
          <w:numId w:val="1"/>
        </w:numPr>
        <w:tabs>
          <w:tab w:pos="931" w:val="left" w:leader="none"/>
          <w:tab w:pos="932" w:val="left" w:leader="none"/>
        </w:tabs>
        <w:spacing w:line="240" w:lineRule="auto" w:before="13" w:after="0"/>
        <w:ind w:left="931" w:right="264" w:hanging="540"/>
        <w:jc w:val="left"/>
        <w:rPr>
          <w:sz w:val="20"/>
        </w:rPr>
      </w:pPr>
      <w:r>
        <w:rPr>
          <w:sz w:val="20"/>
        </w:rPr>
        <w:t>Must have a USDF Participating or Business Membership and a USEF membership (Junior Active, Senior Active, Life, or Recorded</w:t>
      </w:r>
      <w:r>
        <w:rPr>
          <w:spacing w:val="-4"/>
          <w:sz w:val="20"/>
        </w:rPr>
        <w:t> </w:t>
      </w:r>
      <w:r>
        <w:rPr>
          <w:sz w:val="20"/>
        </w:rPr>
        <w:t>Farm</w:t>
      </w:r>
      <w:r>
        <w:rPr>
          <w:spacing w:val="-5"/>
          <w:sz w:val="20"/>
        </w:rPr>
        <w:t> </w:t>
      </w:r>
      <w:r>
        <w:rPr>
          <w:sz w:val="20"/>
        </w:rPr>
        <w:t>(with</w:t>
      </w:r>
      <w:r>
        <w:rPr>
          <w:spacing w:val="-3"/>
          <w:sz w:val="20"/>
        </w:rPr>
        <w:t> </w:t>
      </w:r>
      <w:r>
        <w:rPr>
          <w:sz w:val="20"/>
        </w:rPr>
        <w:t>Active</w:t>
      </w:r>
      <w:r>
        <w:rPr>
          <w:spacing w:val="-5"/>
          <w:sz w:val="20"/>
        </w:rPr>
        <w:t> </w:t>
      </w:r>
      <w:r>
        <w:rPr>
          <w:sz w:val="20"/>
        </w:rPr>
        <w:t>Farm</w:t>
      </w:r>
      <w:r>
        <w:rPr>
          <w:spacing w:val="-5"/>
          <w:sz w:val="20"/>
        </w:rPr>
        <w:t> </w:t>
      </w:r>
      <w:r>
        <w:rPr>
          <w:sz w:val="20"/>
        </w:rPr>
        <w:t>Owner)).</w:t>
      </w:r>
      <w:r>
        <w:rPr>
          <w:spacing w:val="-4"/>
          <w:sz w:val="20"/>
        </w:rPr>
        <w:t> </w:t>
      </w:r>
      <w:r>
        <w:rPr>
          <w:sz w:val="20"/>
        </w:rPr>
        <w:t>If</w:t>
      </w:r>
      <w:r>
        <w:rPr>
          <w:spacing w:val="-5"/>
          <w:sz w:val="20"/>
        </w:rPr>
        <w:t> </w:t>
      </w:r>
      <w:r>
        <w:rPr>
          <w:sz w:val="20"/>
        </w:rPr>
        <w:t>the</w:t>
      </w:r>
      <w:r>
        <w:rPr>
          <w:spacing w:val="-5"/>
          <w:sz w:val="20"/>
        </w:rPr>
        <w:t> </w:t>
      </w:r>
      <w:r>
        <w:rPr>
          <w:sz w:val="20"/>
        </w:rPr>
        <w:t>horse</w:t>
      </w:r>
      <w:r>
        <w:rPr>
          <w:spacing w:val="-5"/>
          <w:sz w:val="20"/>
        </w:rPr>
        <w:t> </w:t>
      </w:r>
      <w:r>
        <w:rPr>
          <w:sz w:val="20"/>
        </w:rPr>
        <w:t>has more</w:t>
      </w:r>
      <w:r>
        <w:rPr>
          <w:spacing w:val="-5"/>
          <w:sz w:val="20"/>
        </w:rPr>
        <w:t> </w:t>
      </w:r>
      <w:r>
        <w:rPr>
          <w:sz w:val="20"/>
        </w:rPr>
        <w:t>than one</w:t>
      </w:r>
      <w:r>
        <w:rPr>
          <w:spacing w:val="-3"/>
          <w:sz w:val="20"/>
        </w:rPr>
        <w:t> </w:t>
      </w:r>
      <w:r>
        <w:rPr>
          <w:sz w:val="20"/>
        </w:rPr>
        <w:t>owner,</w:t>
      </w:r>
      <w:r>
        <w:rPr>
          <w:spacing w:val="-4"/>
          <w:sz w:val="20"/>
        </w:rPr>
        <w:t> </w:t>
      </w:r>
      <w:r>
        <w:rPr>
          <w:sz w:val="20"/>
        </w:rPr>
        <w:t>at</w:t>
      </w:r>
      <w:r>
        <w:rPr>
          <w:spacing w:val="-4"/>
          <w:sz w:val="20"/>
        </w:rPr>
        <w:t> </w:t>
      </w:r>
      <w:r>
        <w:rPr>
          <w:sz w:val="20"/>
        </w:rPr>
        <w:t>least</w:t>
      </w:r>
      <w:r>
        <w:rPr>
          <w:spacing w:val="-4"/>
          <w:sz w:val="20"/>
        </w:rPr>
        <w:t> </w:t>
      </w:r>
      <w:r>
        <w:rPr>
          <w:sz w:val="20"/>
        </w:rPr>
        <w:t>one</w:t>
      </w:r>
      <w:r>
        <w:rPr>
          <w:spacing w:val="-5"/>
          <w:sz w:val="20"/>
        </w:rPr>
        <w:t> </w:t>
      </w:r>
      <w:r>
        <w:rPr>
          <w:sz w:val="20"/>
        </w:rPr>
        <w:t>owner</w:t>
      </w:r>
      <w:r>
        <w:rPr>
          <w:spacing w:val="-4"/>
          <w:sz w:val="20"/>
        </w:rPr>
        <w:t> </w:t>
      </w:r>
      <w:r>
        <w:rPr>
          <w:sz w:val="20"/>
        </w:rPr>
        <w:t>must</w:t>
      </w:r>
      <w:r>
        <w:rPr>
          <w:spacing w:val="-3"/>
          <w:sz w:val="20"/>
        </w:rPr>
        <w:t> </w:t>
      </w:r>
      <w:r>
        <w:rPr>
          <w:sz w:val="20"/>
        </w:rPr>
        <w:t>have</w:t>
      </w:r>
      <w:r>
        <w:rPr>
          <w:spacing w:val="-5"/>
          <w:sz w:val="20"/>
        </w:rPr>
        <w:t> </w:t>
      </w:r>
      <w:r>
        <w:rPr>
          <w:sz w:val="20"/>
        </w:rPr>
        <w:t>both active USEF membership and active USDF Participating or Business Membership </w:t>
      </w:r>
      <w:r>
        <w:rPr>
          <w:color w:val="FF0000"/>
          <w:sz w:val="20"/>
        </w:rPr>
        <w:t>and must be the owner of record with USEF and USDF</w:t>
      </w:r>
      <w:r>
        <w:rPr>
          <w:sz w:val="20"/>
        </w:rPr>
        <w:t>. For a business or farm to be the valid owner under this requirement, it must be listed as an owner of the horse with both USEF and USDF.</w:t>
      </w:r>
    </w:p>
    <w:p>
      <w:pPr>
        <w:pStyle w:val="ListParagraph"/>
        <w:numPr>
          <w:ilvl w:val="0"/>
          <w:numId w:val="1"/>
        </w:numPr>
        <w:tabs>
          <w:tab w:pos="521" w:val="left" w:leader="none"/>
        </w:tabs>
        <w:spacing w:line="240" w:lineRule="auto" w:before="22" w:after="0"/>
        <w:ind w:left="520" w:right="0" w:hanging="129"/>
        <w:jc w:val="left"/>
        <w:rPr>
          <w:sz w:val="18"/>
        </w:rPr>
      </w:pPr>
      <w:r>
        <w:rPr>
          <w:sz w:val="18"/>
        </w:rPr>
        <w:t>PMs are USDF members who join USDF directly. USDF Group Members (GM) are</w:t>
      </w:r>
      <w:r>
        <w:rPr>
          <w:spacing w:val="-16"/>
          <w:sz w:val="18"/>
        </w:rPr>
        <w:t> </w:t>
      </w:r>
      <w:r>
        <w:rPr>
          <w:sz w:val="18"/>
        </w:rPr>
        <w:t>ineligible.</w:t>
      </w:r>
    </w:p>
    <w:p>
      <w:pPr>
        <w:pStyle w:val="BodyText"/>
        <w:rPr>
          <w:sz w:val="16"/>
        </w:rPr>
      </w:pPr>
    </w:p>
    <w:p>
      <w:pPr>
        <w:spacing w:before="0"/>
        <w:ind w:left="391" w:right="430" w:firstLine="0"/>
        <w:jc w:val="left"/>
        <w:rPr>
          <w:sz w:val="18"/>
        </w:rPr>
      </w:pPr>
      <w:r>
        <w:rPr>
          <w:b/>
          <w:sz w:val="18"/>
        </w:rPr>
        <w:t>Minimum Qualifying Scores: </w:t>
      </w:r>
      <w:r>
        <w:rPr>
          <w:sz w:val="18"/>
        </w:rPr>
        <w:t>One set of nationally-standardized qualifying scores has been established for all USEF/USDF Regional Championships, for Training Level through Grand Prix, in three divisions: open, adult amateur and junior/young rider. FEI Junior and FEI Young Rider classes have only one respective division. Freestyles have only open divisions.</w:t>
      </w:r>
    </w:p>
    <w:p>
      <w:pPr>
        <w:pStyle w:val="BodyText"/>
        <w:spacing w:before="3"/>
        <w:rPr>
          <w:sz w:val="19"/>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5"/>
        <w:gridCol w:w="1978"/>
        <w:gridCol w:w="2102"/>
        <w:gridCol w:w="1363"/>
      </w:tblGrid>
      <w:tr>
        <w:trPr>
          <w:trHeight w:val="199" w:hRule="atLeast"/>
        </w:trPr>
        <w:tc>
          <w:tcPr>
            <w:tcW w:w="8378" w:type="dxa"/>
            <w:gridSpan w:val="4"/>
          </w:tcPr>
          <w:p>
            <w:pPr>
              <w:pStyle w:val="TableParagraph"/>
              <w:spacing w:line="179" w:lineRule="exact"/>
              <w:ind w:left="0"/>
              <w:rPr>
                <w:sz w:val="20"/>
              </w:rPr>
            </w:pPr>
            <w:r>
              <w:rPr>
                <w:sz w:val="20"/>
              </w:rPr>
              <w:t>The minimum percentages are as follows:</w:t>
            </w:r>
          </w:p>
        </w:tc>
      </w:tr>
      <w:tr>
        <w:trPr>
          <w:trHeight w:val="225" w:hRule="atLeast"/>
        </w:trPr>
        <w:tc>
          <w:tcPr>
            <w:tcW w:w="2935" w:type="dxa"/>
            <w:tcBorders>
              <w:bottom w:val="single" w:sz="6" w:space="0" w:color="000000"/>
            </w:tcBorders>
          </w:tcPr>
          <w:p>
            <w:pPr>
              <w:pStyle w:val="TableParagraph"/>
              <w:spacing w:line="240" w:lineRule="auto"/>
              <w:ind w:left="0"/>
              <w:rPr>
                <w:rFonts w:ascii="Times New Roman"/>
                <w:sz w:val="16"/>
              </w:rPr>
            </w:pPr>
          </w:p>
        </w:tc>
        <w:tc>
          <w:tcPr>
            <w:tcW w:w="1978" w:type="dxa"/>
            <w:tcBorders>
              <w:bottom w:val="single" w:sz="6" w:space="0" w:color="000000"/>
            </w:tcBorders>
          </w:tcPr>
          <w:p>
            <w:pPr>
              <w:pStyle w:val="TableParagraph"/>
              <w:spacing w:line="203" w:lineRule="exact"/>
              <w:ind w:left="666"/>
              <w:rPr>
                <w:sz w:val="20"/>
              </w:rPr>
            </w:pPr>
            <w:r>
              <w:rPr>
                <w:sz w:val="20"/>
              </w:rPr>
              <w:t>OPEN</w:t>
            </w:r>
          </w:p>
        </w:tc>
        <w:tc>
          <w:tcPr>
            <w:tcW w:w="2102" w:type="dxa"/>
            <w:tcBorders>
              <w:bottom w:val="single" w:sz="6" w:space="0" w:color="000000"/>
            </w:tcBorders>
          </w:tcPr>
          <w:p>
            <w:pPr>
              <w:pStyle w:val="TableParagraph"/>
              <w:spacing w:line="203" w:lineRule="exact"/>
              <w:ind w:left="847"/>
              <w:rPr>
                <w:sz w:val="20"/>
              </w:rPr>
            </w:pPr>
            <w:r>
              <w:rPr>
                <w:sz w:val="20"/>
              </w:rPr>
              <w:t>AA</w:t>
            </w:r>
          </w:p>
        </w:tc>
        <w:tc>
          <w:tcPr>
            <w:tcW w:w="1363" w:type="dxa"/>
            <w:tcBorders>
              <w:bottom w:val="single" w:sz="6" w:space="0" w:color="000000"/>
            </w:tcBorders>
          </w:tcPr>
          <w:p>
            <w:pPr>
              <w:pStyle w:val="TableParagraph"/>
              <w:spacing w:line="203" w:lineRule="exact"/>
              <w:ind w:left="906"/>
              <w:rPr>
                <w:sz w:val="20"/>
              </w:rPr>
            </w:pPr>
            <w:r>
              <w:rPr>
                <w:w w:val="95"/>
                <w:sz w:val="20"/>
              </w:rPr>
              <w:t>JR/YR</w:t>
            </w:r>
          </w:p>
        </w:tc>
      </w:tr>
      <w:tr>
        <w:trPr>
          <w:trHeight w:val="281" w:hRule="atLeast"/>
        </w:trPr>
        <w:tc>
          <w:tcPr>
            <w:tcW w:w="2935" w:type="dxa"/>
            <w:tcBorders>
              <w:top w:val="single" w:sz="6" w:space="0" w:color="000000"/>
            </w:tcBorders>
          </w:tcPr>
          <w:p>
            <w:pPr>
              <w:pStyle w:val="TableParagraph"/>
              <w:spacing w:line="241" w:lineRule="exact" w:before="20"/>
              <w:ind w:left="0"/>
              <w:rPr>
                <w:sz w:val="20"/>
              </w:rPr>
            </w:pPr>
            <w:r>
              <w:rPr>
                <w:sz w:val="20"/>
              </w:rPr>
              <w:t>Training Level (Test 3)</w:t>
            </w:r>
          </w:p>
        </w:tc>
        <w:tc>
          <w:tcPr>
            <w:tcW w:w="1978" w:type="dxa"/>
            <w:tcBorders>
              <w:top w:val="single" w:sz="6" w:space="0" w:color="000000"/>
            </w:tcBorders>
          </w:tcPr>
          <w:p>
            <w:pPr>
              <w:pStyle w:val="TableParagraph"/>
              <w:spacing w:line="241" w:lineRule="exact" w:before="20"/>
              <w:ind w:left="666"/>
              <w:rPr>
                <w:sz w:val="20"/>
              </w:rPr>
            </w:pPr>
            <w:r>
              <w:rPr>
                <w:sz w:val="20"/>
              </w:rPr>
              <w:t>68%</w:t>
            </w:r>
          </w:p>
        </w:tc>
        <w:tc>
          <w:tcPr>
            <w:tcW w:w="2102" w:type="dxa"/>
            <w:tcBorders>
              <w:top w:val="single" w:sz="6" w:space="0" w:color="000000"/>
            </w:tcBorders>
          </w:tcPr>
          <w:p>
            <w:pPr>
              <w:pStyle w:val="TableParagraph"/>
              <w:spacing w:line="241" w:lineRule="exact" w:before="20"/>
              <w:ind w:left="847"/>
              <w:rPr>
                <w:sz w:val="20"/>
              </w:rPr>
            </w:pPr>
            <w:r>
              <w:rPr>
                <w:sz w:val="20"/>
              </w:rPr>
              <w:t>63%</w:t>
            </w:r>
          </w:p>
        </w:tc>
        <w:tc>
          <w:tcPr>
            <w:tcW w:w="1363" w:type="dxa"/>
            <w:tcBorders>
              <w:top w:val="single" w:sz="6" w:space="0" w:color="000000"/>
            </w:tcBorders>
          </w:tcPr>
          <w:p>
            <w:pPr>
              <w:pStyle w:val="TableParagraph"/>
              <w:spacing w:line="241" w:lineRule="exact" w:before="20"/>
              <w:ind w:left="906"/>
              <w:rPr>
                <w:sz w:val="20"/>
              </w:rPr>
            </w:pPr>
            <w:r>
              <w:rPr>
                <w:sz w:val="20"/>
              </w:rPr>
              <w:t>63%</w:t>
            </w:r>
          </w:p>
        </w:tc>
      </w:tr>
      <w:tr>
        <w:trPr>
          <w:trHeight w:val="242" w:hRule="atLeast"/>
        </w:trPr>
        <w:tc>
          <w:tcPr>
            <w:tcW w:w="2935" w:type="dxa"/>
          </w:tcPr>
          <w:p>
            <w:pPr>
              <w:pStyle w:val="TableParagraph"/>
              <w:spacing w:line="222" w:lineRule="exact"/>
              <w:ind w:left="0"/>
              <w:rPr>
                <w:sz w:val="20"/>
              </w:rPr>
            </w:pPr>
            <w:r>
              <w:rPr>
                <w:sz w:val="20"/>
              </w:rPr>
              <w:t>First Level (Test 3)</w:t>
            </w:r>
          </w:p>
        </w:tc>
        <w:tc>
          <w:tcPr>
            <w:tcW w:w="1978" w:type="dxa"/>
          </w:tcPr>
          <w:p>
            <w:pPr>
              <w:pStyle w:val="TableParagraph"/>
              <w:spacing w:line="222" w:lineRule="exact"/>
              <w:ind w:left="666"/>
              <w:rPr>
                <w:sz w:val="20"/>
              </w:rPr>
            </w:pPr>
            <w:r>
              <w:rPr>
                <w:sz w:val="20"/>
              </w:rPr>
              <w:t>66%</w:t>
            </w:r>
          </w:p>
        </w:tc>
        <w:tc>
          <w:tcPr>
            <w:tcW w:w="2102" w:type="dxa"/>
          </w:tcPr>
          <w:p>
            <w:pPr>
              <w:pStyle w:val="TableParagraph"/>
              <w:spacing w:line="222" w:lineRule="exact"/>
              <w:ind w:left="847"/>
              <w:rPr>
                <w:sz w:val="20"/>
              </w:rPr>
            </w:pPr>
            <w:r>
              <w:rPr>
                <w:sz w:val="20"/>
              </w:rPr>
              <w:t>62%</w:t>
            </w:r>
          </w:p>
        </w:tc>
        <w:tc>
          <w:tcPr>
            <w:tcW w:w="1363" w:type="dxa"/>
          </w:tcPr>
          <w:p>
            <w:pPr>
              <w:pStyle w:val="TableParagraph"/>
              <w:spacing w:line="222" w:lineRule="exact"/>
              <w:ind w:left="906"/>
              <w:rPr>
                <w:sz w:val="20"/>
              </w:rPr>
            </w:pPr>
            <w:r>
              <w:rPr>
                <w:sz w:val="20"/>
              </w:rPr>
              <w:t>62%</w:t>
            </w:r>
          </w:p>
        </w:tc>
      </w:tr>
      <w:tr>
        <w:trPr>
          <w:trHeight w:val="244" w:hRule="atLeast"/>
        </w:trPr>
        <w:tc>
          <w:tcPr>
            <w:tcW w:w="2935" w:type="dxa"/>
          </w:tcPr>
          <w:p>
            <w:pPr>
              <w:pStyle w:val="TableParagraph"/>
              <w:ind w:left="0"/>
              <w:rPr>
                <w:sz w:val="20"/>
              </w:rPr>
            </w:pPr>
            <w:r>
              <w:rPr>
                <w:sz w:val="20"/>
              </w:rPr>
              <w:t>Second Level (Test 3)</w:t>
            </w:r>
          </w:p>
        </w:tc>
        <w:tc>
          <w:tcPr>
            <w:tcW w:w="1978" w:type="dxa"/>
          </w:tcPr>
          <w:p>
            <w:pPr>
              <w:pStyle w:val="TableParagraph"/>
              <w:ind w:left="666"/>
              <w:rPr>
                <w:sz w:val="20"/>
              </w:rPr>
            </w:pPr>
            <w:r>
              <w:rPr>
                <w:sz w:val="20"/>
              </w:rPr>
              <w:t>64%</w:t>
            </w:r>
          </w:p>
        </w:tc>
        <w:tc>
          <w:tcPr>
            <w:tcW w:w="2102" w:type="dxa"/>
          </w:tcPr>
          <w:p>
            <w:pPr>
              <w:pStyle w:val="TableParagraph"/>
              <w:ind w:left="847"/>
              <w:rPr>
                <w:sz w:val="20"/>
              </w:rPr>
            </w:pPr>
            <w:r>
              <w:rPr>
                <w:sz w:val="20"/>
              </w:rPr>
              <w:t>61%</w:t>
            </w:r>
          </w:p>
        </w:tc>
        <w:tc>
          <w:tcPr>
            <w:tcW w:w="1363" w:type="dxa"/>
          </w:tcPr>
          <w:p>
            <w:pPr>
              <w:pStyle w:val="TableParagraph"/>
              <w:ind w:left="906"/>
              <w:rPr>
                <w:sz w:val="20"/>
              </w:rPr>
            </w:pPr>
            <w:r>
              <w:rPr>
                <w:sz w:val="20"/>
              </w:rPr>
              <w:t>61%</w:t>
            </w:r>
          </w:p>
        </w:tc>
      </w:tr>
      <w:tr>
        <w:trPr>
          <w:trHeight w:val="243" w:hRule="atLeast"/>
        </w:trPr>
        <w:tc>
          <w:tcPr>
            <w:tcW w:w="2935" w:type="dxa"/>
          </w:tcPr>
          <w:p>
            <w:pPr>
              <w:pStyle w:val="TableParagraph"/>
              <w:spacing w:line="224" w:lineRule="exact"/>
              <w:ind w:left="0"/>
              <w:rPr>
                <w:sz w:val="20"/>
              </w:rPr>
            </w:pPr>
            <w:r>
              <w:rPr>
                <w:sz w:val="20"/>
              </w:rPr>
              <w:t>Third Level (Test 3)</w:t>
            </w:r>
          </w:p>
        </w:tc>
        <w:tc>
          <w:tcPr>
            <w:tcW w:w="1978" w:type="dxa"/>
          </w:tcPr>
          <w:p>
            <w:pPr>
              <w:pStyle w:val="TableParagraph"/>
              <w:spacing w:line="224" w:lineRule="exact"/>
              <w:ind w:left="666"/>
              <w:rPr>
                <w:sz w:val="20"/>
              </w:rPr>
            </w:pPr>
            <w:r>
              <w:rPr>
                <w:sz w:val="20"/>
              </w:rPr>
              <w:t>62%</w:t>
            </w:r>
          </w:p>
        </w:tc>
        <w:tc>
          <w:tcPr>
            <w:tcW w:w="2102" w:type="dxa"/>
          </w:tcPr>
          <w:p>
            <w:pPr>
              <w:pStyle w:val="TableParagraph"/>
              <w:spacing w:line="224" w:lineRule="exact"/>
              <w:ind w:left="847"/>
              <w:rPr>
                <w:sz w:val="20"/>
              </w:rPr>
            </w:pPr>
            <w:r>
              <w:rPr>
                <w:sz w:val="20"/>
              </w:rPr>
              <w:t>60%</w:t>
            </w:r>
          </w:p>
        </w:tc>
        <w:tc>
          <w:tcPr>
            <w:tcW w:w="1363" w:type="dxa"/>
          </w:tcPr>
          <w:p>
            <w:pPr>
              <w:pStyle w:val="TableParagraph"/>
              <w:spacing w:line="224" w:lineRule="exact"/>
              <w:ind w:left="906"/>
              <w:rPr>
                <w:sz w:val="20"/>
              </w:rPr>
            </w:pPr>
            <w:r>
              <w:rPr>
                <w:sz w:val="20"/>
              </w:rPr>
              <w:t>60%</w:t>
            </w:r>
          </w:p>
        </w:tc>
      </w:tr>
      <w:tr>
        <w:trPr>
          <w:trHeight w:val="243" w:hRule="atLeast"/>
        </w:trPr>
        <w:tc>
          <w:tcPr>
            <w:tcW w:w="2935" w:type="dxa"/>
          </w:tcPr>
          <w:p>
            <w:pPr>
              <w:pStyle w:val="TableParagraph"/>
              <w:spacing w:line="224" w:lineRule="exact"/>
              <w:ind w:left="0"/>
              <w:rPr>
                <w:sz w:val="20"/>
              </w:rPr>
            </w:pPr>
            <w:r>
              <w:rPr>
                <w:sz w:val="20"/>
              </w:rPr>
              <w:t>Fourth Level (Test 3)</w:t>
            </w:r>
          </w:p>
        </w:tc>
        <w:tc>
          <w:tcPr>
            <w:tcW w:w="1978" w:type="dxa"/>
          </w:tcPr>
          <w:p>
            <w:pPr>
              <w:pStyle w:val="TableParagraph"/>
              <w:spacing w:line="224" w:lineRule="exact"/>
              <w:ind w:left="666"/>
              <w:rPr>
                <w:sz w:val="20"/>
              </w:rPr>
            </w:pPr>
            <w:r>
              <w:rPr>
                <w:sz w:val="20"/>
              </w:rPr>
              <w:t>62%</w:t>
            </w:r>
          </w:p>
        </w:tc>
        <w:tc>
          <w:tcPr>
            <w:tcW w:w="2102" w:type="dxa"/>
          </w:tcPr>
          <w:p>
            <w:pPr>
              <w:pStyle w:val="TableParagraph"/>
              <w:spacing w:line="224" w:lineRule="exact"/>
              <w:ind w:left="847"/>
              <w:rPr>
                <w:sz w:val="20"/>
              </w:rPr>
            </w:pPr>
            <w:r>
              <w:rPr>
                <w:sz w:val="20"/>
              </w:rPr>
              <w:t>60%</w:t>
            </w:r>
          </w:p>
        </w:tc>
        <w:tc>
          <w:tcPr>
            <w:tcW w:w="1363" w:type="dxa"/>
          </w:tcPr>
          <w:p>
            <w:pPr>
              <w:pStyle w:val="TableParagraph"/>
              <w:spacing w:line="224" w:lineRule="exact"/>
              <w:ind w:left="906"/>
              <w:rPr>
                <w:sz w:val="20"/>
              </w:rPr>
            </w:pPr>
            <w:r>
              <w:rPr>
                <w:sz w:val="20"/>
              </w:rPr>
              <w:t>60%</w:t>
            </w:r>
          </w:p>
        </w:tc>
      </w:tr>
      <w:tr>
        <w:trPr>
          <w:trHeight w:val="244" w:hRule="atLeast"/>
        </w:trPr>
        <w:tc>
          <w:tcPr>
            <w:tcW w:w="2935" w:type="dxa"/>
          </w:tcPr>
          <w:p>
            <w:pPr>
              <w:pStyle w:val="TableParagraph"/>
              <w:ind w:left="0"/>
              <w:rPr>
                <w:sz w:val="20"/>
              </w:rPr>
            </w:pPr>
            <w:r>
              <w:rPr>
                <w:sz w:val="20"/>
              </w:rPr>
              <w:t>FEI Junior (Team Test)</w:t>
            </w:r>
          </w:p>
        </w:tc>
        <w:tc>
          <w:tcPr>
            <w:tcW w:w="1978" w:type="dxa"/>
          </w:tcPr>
          <w:p>
            <w:pPr>
              <w:pStyle w:val="TableParagraph"/>
              <w:ind w:left="666"/>
              <w:rPr>
                <w:sz w:val="20"/>
              </w:rPr>
            </w:pPr>
            <w:r>
              <w:rPr>
                <w:w w:val="97"/>
                <w:sz w:val="20"/>
              </w:rPr>
              <w:t>—</w:t>
            </w:r>
          </w:p>
        </w:tc>
        <w:tc>
          <w:tcPr>
            <w:tcW w:w="2102" w:type="dxa"/>
          </w:tcPr>
          <w:p>
            <w:pPr>
              <w:pStyle w:val="TableParagraph"/>
              <w:ind w:left="847"/>
              <w:rPr>
                <w:sz w:val="20"/>
              </w:rPr>
            </w:pPr>
            <w:r>
              <w:rPr>
                <w:w w:val="97"/>
                <w:sz w:val="20"/>
              </w:rPr>
              <w:t>—</w:t>
            </w:r>
          </w:p>
        </w:tc>
        <w:tc>
          <w:tcPr>
            <w:tcW w:w="1363" w:type="dxa"/>
          </w:tcPr>
          <w:p>
            <w:pPr>
              <w:pStyle w:val="TableParagraph"/>
              <w:ind w:left="906"/>
              <w:rPr>
                <w:sz w:val="20"/>
              </w:rPr>
            </w:pPr>
            <w:r>
              <w:rPr>
                <w:sz w:val="20"/>
              </w:rPr>
              <w:t>60%</w:t>
            </w:r>
          </w:p>
        </w:tc>
      </w:tr>
      <w:tr>
        <w:trPr>
          <w:trHeight w:val="244" w:hRule="atLeast"/>
        </w:trPr>
        <w:tc>
          <w:tcPr>
            <w:tcW w:w="2935" w:type="dxa"/>
          </w:tcPr>
          <w:p>
            <w:pPr>
              <w:pStyle w:val="TableParagraph"/>
              <w:ind w:left="0"/>
              <w:rPr>
                <w:sz w:val="20"/>
              </w:rPr>
            </w:pPr>
            <w:r>
              <w:rPr>
                <w:sz w:val="20"/>
              </w:rPr>
              <w:t>FEI Young Rider (Team Test)</w:t>
            </w:r>
          </w:p>
        </w:tc>
        <w:tc>
          <w:tcPr>
            <w:tcW w:w="1978" w:type="dxa"/>
          </w:tcPr>
          <w:p>
            <w:pPr>
              <w:pStyle w:val="TableParagraph"/>
              <w:ind w:left="666"/>
              <w:rPr>
                <w:sz w:val="20"/>
              </w:rPr>
            </w:pPr>
            <w:r>
              <w:rPr>
                <w:w w:val="97"/>
                <w:sz w:val="20"/>
              </w:rPr>
              <w:t>—</w:t>
            </w:r>
          </w:p>
        </w:tc>
        <w:tc>
          <w:tcPr>
            <w:tcW w:w="2102" w:type="dxa"/>
          </w:tcPr>
          <w:p>
            <w:pPr>
              <w:pStyle w:val="TableParagraph"/>
              <w:ind w:left="847"/>
              <w:rPr>
                <w:sz w:val="20"/>
              </w:rPr>
            </w:pPr>
            <w:r>
              <w:rPr>
                <w:w w:val="97"/>
                <w:sz w:val="20"/>
              </w:rPr>
              <w:t>—</w:t>
            </w:r>
          </w:p>
        </w:tc>
        <w:tc>
          <w:tcPr>
            <w:tcW w:w="1363" w:type="dxa"/>
          </w:tcPr>
          <w:p>
            <w:pPr>
              <w:pStyle w:val="TableParagraph"/>
              <w:ind w:left="906"/>
              <w:rPr>
                <w:sz w:val="20"/>
              </w:rPr>
            </w:pPr>
            <w:r>
              <w:rPr>
                <w:sz w:val="20"/>
              </w:rPr>
              <w:t>60%</w:t>
            </w:r>
          </w:p>
        </w:tc>
      </w:tr>
      <w:tr>
        <w:trPr>
          <w:trHeight w:val="243" w:hRule="atLeast"/>
        </w:trPr>
        <w:tc>
          <w:tcPr>
            <w:tcW w:w="2935" w:type="dxa"/>
          </w:tcPr>
          <w:p>
            <w:pPr>
              <w:pStyle w:val="TableParagraph"/>
              <w:spacing w:line="224" w:lineRule="exact"/>
              <w:ind w:left="0"/>
              <w:rPr>
                <w:sz w:val="20"/>
              </w:rPr>
            </w:pPr>
            <w:r>
              <w:rPr>
                <w:sz w:val="20"/>
              </w:rPr>
              <w:t>Prix St. Georges</w:t>
            </w:r>
          </w:p>
        </w:tc>
        <w:tc>
          <w:tcPr>
            <w:tcW w:w="1978" w:type="dxa"/>
          </w:tcPr>
          <w:p>
            <w:pPr>
              <w:pStyle w:val="TableParagraph"/>
              <w:spacing w:line="224" w:lineRule="exact"/>
              <w:ind w:left="666"/>
              <w:rPr>
                <w:sz w:val="20"/>
              </w:rPr>
            </w:pPr>
            <w:r>
              <w:rPr>
                <w:color w:val="FF0000"/>
                <w:sz w:val="20"/>
              </w:rPr>
              <w:t>62%</w:t>
            </w:r>
          </w:p>
        </w:tc>
        <w:tc>
          <w:tcPr>
            <w:tcW w:w="2102" w:type="dxa"/>
          </w:tcPr>
          <w:p>
            <w:pPr>
              <w:pStyle w:val="TableParagraph"/>
              <w:spacing w:line="224" w:lineRule="exact"/>
              <w:ind w:left="847"/>
              <w:rPr>
                <w:sz w:val="20"/>
              </w:rPr>
            </w:pPr>
            <w:r>
              <w:rPr>
                <w:sz w:val="20"/>
              </w:rPr>
              <w:t>60%</w:t>
            </w:r>
          </w:p>
        </w:tc>
        <w:tc>
          <w:tcPr>
            <w:tcW w:w="1363" w:type="dxa"/>
          </w:tcPr>
          <w:p>
            <w:pPr>
              <w:pStyle w:val="TableParagraph"/>
              <w:spacing w:line="224" w:lineRule="exact"/>
              <w:ind w:left="906"/>
              <w:rPr>
                <w:sz w:val="20"/>
              </w:rPr>
            </w:pPr>
            <w:r>
              <w:rPr>
                <w:sz w:val="20"/>
              </w:rPr>
              <w:t>60%</w:t>
            </w:r>
          </w:p>
        </w:tc>
      </w:tr>
      <w:tr>
        <w:trPr>
          <w:trHeight w:val="243" w:hRule="atLeast"/>
        </w:trPr>
        <w:tc>
          <w:tcPr>
            <w:tcW w:w="2935" w:type="dxa"/>
          </w:tcPr>
          <w:p>
            <w:pPr>
              <w:pStyle w:val="TableParagraph"/>
              <w:spacing w:line="224" w:lineRule="exact"/>
              <w:ind w:left="0"/>
              <w:rPr>
                <w:sz w:val="20"/>
              </w:rPr>
            </w:pPr>
            <w:r>
              <w:rPr>
                <w:sz w:val="20"/>
              </w:rPr>
              <w:t>Intermediate I</w:t>
            </w:r>
          </w:p>
        </w:tc>
        <w:tc>
          <w:tcPr>
            <w:tcW w:w="1978" w:type="dxa"/>
          </w:tcPr>
          <w:p>
            <w:pPr>
              <w:pStyle w:val="TableParagraph"/>
              <w:spacing w:line="224" w:lineRule="exact"/>
              <w:ind w:left="666"/>
              <w:rPr>
                <w:sz w:val="20"/>
              </w:rPr>
            </w:pPr>
            <w:r>
              <w:rPr>
                <w:color w:val="FF0000"/>
                <w:sz w:val="20"/>
              </w:rPr>
              <w:t>62%</w:t>
            </w:r>
          </w:p>
        </w:tc>
        <w:tc>
          <w:tcPr>
            <w:tcW w:w="2102" w:type="dxa"/>
          </w:tcPr>
          <w:p>
            <w:pPr>
              <w:pStyle w:val="TableParagraph"/>
              <w:spacing w:line="224" w:lineRule="exact"/>
              <w:ind w:left="847"/>
              <w:rPr>
                <w:sz w:val="20"/>
              </w:rPr>
            </w:pPr>
            <w:r>
              <w:rPr>
                <w:sz w:val="20"/>
              </w:rPr>
              <w:t>60%</w:t>
            </w:r>
          </w:p>
        </w:tc>
        <w:tc>
          <w:tcPr>
            <w:tcW w:w="1363" w:type="dxa"/>
          </w:tcPr>
          <w:p>
            <w:pPr>
              <w:pStyle w:val="TableParagraph"/>
              <w:spacing w:line="224" w:lineRule="exact"/>
              <w:ind w:left="906"/>
              <w:rPr>
                <w:sz w:val="20"/>
              </w:rPr>
            </w:pPr>
            <w:r>
              <w:rPr>
                <w:sz w:val="20"/>
              </w:rPr>
              <w:t>60%</w:t>
            </w:r>
          </w:p>
        </w:tc>
      </w:tr>
      <w:tr>
        <w:trPr>
          <w:trHeight w:val="245" w:hRule="atLeast"/>
        </w:trPr>
        <w:tc>
          <w:tcPr>
            <w:tcW w:w="2935" w:type="dxa"/>
          </w:tcPr>
          <w:p>
            <w:pPr>
              <w:pStyle w:val="TableParagraph"/>
              <w:ind w:left="0"/>
              <w:rPr>
                <w:sz w:val="20"/>
              </w:rPr>
            </w:pPr>
            <w:r>
              <w:rPr>
                <w:sz w:val="20"/>
              </w:rPr>
              <w:t>Intermediate II</w:t>
            </w:r>
          </w:p>
        </w:tc>
        <w:tc>
          <w:tcPr>
            <w:tcW w:w="1978" w:type="dxa"/>
          </w:tcPr>
          <w:p>
            <w:pPr>
              <w:pStyle w:val="TableParagraph"/>
              <w:ind w:left="666"/>
              <w:rPr>
                <w:sz w:val="20"/>
              </w:rPr>
            </w:pPr>
            <w:r>
              <w:rPr>
                <w:color w:val="FF0000"/>
                <w:sz w:val="20"/>
              </w:rPr>
              <w:t>62%</w:t>
            </w:r>
          </w:p>
        </w:tc>
        <w:tc>
          <w:tcPr>
            <w:tcW w:w="2102" w:type="dxa"/>
          </w:tcPr>
          <w:p>
            <w:pPr>
              <w:pStyle w:val="TableParagraph"/>
              <w:ind w:left="847"/>
              <w:rPr>
                <w:sz w:val="20"/>
              </w:rPr>
            </w:pPr>
            <w:r>
              <w:rPr>
                <w:sz w:val="20"/>
              </w:rPr>
              <w:t>60%</w:t>
            </w:r>
          </w:p>
        </w:tc>
        <w:tc>
          <w:tcPr>
            <w:tcW w:w="1363" w:type="dxa"/>
          </w:tcPr>
          <w:p>
            <w:pPr>
              <w:pStyle w:val="TableParagraph"/>
              <w:ind w:left="906"/>
              <w:rPr>
                <w:sz w:val="20"/>
              </w:rPr>
            </w:pPr>
            <w:r>
              <w:rPr>
                <w:sz w:val="20"/>
              </w:rPr>
              <w:t>60%</w:t>
            </w:r>
          </w:p>
        </w:tc>
      </w:tr>
      <w:tr>
        <w:trPr>
          <w:trHeight w:val="277" w:hRule="atLeast"/>
        </w:trPr>
        <w:tc>
          <w:tcPr>
            <w:tcW w:w="2935" w:type="dxa"/>
          </w:tcPr>
          <w:p>
            <w:pPr>
              <w:pStyle w:val="TableParagraph"/>
              <w:spacing w:line="226" w:lineRule="exact"/>
              <w:ind w:left="0"/>
              <w:rPr>
                <w:sz w:val="20"/>
              </w:rPr>
            </w:pPr>
            <w:r>
              <w:rPr>
                <w:sz w:val="20"/>
              </w:rPr>
              <w:t>Grand Prix</w:t>
            </w:r>
          </w:p>
        </w:tc>
        <w:tc>
          <w:tcPr>
            <w:tcW w:w="1978" w:type="dxa"/>
          </w:tcPr>
          <w:p>
            <w:pPr>
              <w:pStyle w:val="TableParagraph"/>
              <w:spacing w:line="226" w:lineRule="exact"/>
              <w:ind w:left="666"/>
              <w:rPr>
                <w:sz w:val="20"/>
              </w:rPr>
            </w:pPr>
            <w:r>
              <w:rPr>
                <w:sz w:val="20"/>
              </w:rPr>
              <w:t>60%</w:t>
            </w:r>
          </w:p>
        </w:tc>
        <w:tc>
          <w:tcPr>
            <w:tcW w:w="2102" w:type="dxa"/>
          </w:tcPr>
          <w:p>
            <w:pPr>
              <w:pStyle w:val="TableParagraph"/>
              <w:spacing w:line="226" w:lineRule="exact"/>
              <w:ind w:left="847"/>
              <w:rPr>
                <w:sz w:val="20"/>
              </w:rPr>
            </w:pPr>
            <w:r>
              <w:rPr>
                <w:sz w:val="20"/>
              </w:rPr>
              <w:t>60%</w:t>
            </w:r>
          </w:p>
        </w:tc>
        <w:tc>
          <w:tcPr>
            <w:tcW w:w="1363" w:type="dxa"/>
          </w:tcPr>
          <w:p>
            <w:pPr>
              <w:pStyle w:val="TableParagraph"/>
              <w:spacing w:line="226" w:lineRule="exact"/>
              <w:ind w:left="906"/>
              <w:rPr>
                <w:sz w:val="20"/>
              </w:rPr>
            </w:pPr>
            <w:r>
              <w:rPr>
                <w:sz w:val="20"/>
              </w:rPr>
              <w:t>60%</w:t>
            </w:r>
          </w:p>
        </w:tc>
      </w:tr>
      <w:tr>
        <w:trPr>
          <w:trHeight w:val="246" w:hRule="atLeast"/>
        </w:trPr>
        <w:tc>
          <w:tcPr>
            <w:tcW w:w="2935" w:type="dxa"/>
            <w:tcBorders>
              <w:bottom w:val="single" w:sz="6" w:space="0" w:color="000000"/>
            </w:tcBorders>
          </w:tcPr>
          <w:p>
            <w:pPr>
              <w:pStyle w:val="TableParagraph"/>
              <w:spacing w:line="209" w:lineRule="exact" w:before="14"/>
              <w:ind w:left="0"/>
              <w:rPr>
                <w:sz w:val="20"/>
              </w:rPr>
            </w:pPr>
            <w:r>
              <w:rPr>
                <w:sz w:val="20"/>
              </w:rPr>
              <w:t>FREESTYLE</w:t>
            </w:r>
          </w:p>
        </w:tc>
        <w:tc>
          <w:tcPr>
            <w:tcW w:w="1978" w:type="dxa"/>
            <w:tcBorders>
              <w:bottom w:val="single" w:sz="6" w:space="0" w:color="000000"/>
            </w:tcBorders>
          </w:tcPr>
          <w:p>
            <w:pPr>
              <w:pStyle w:val="TableParagraph"/>
              <w:spacing w:line="209" w:lineRule="exact" w:before="14"/>
              <w:ind w:left="666"/>
              <w:rPr>
                <w:sz w:val="20"/>
              </w:rPr>
            </w:pPr>
            <w:r>
              <w:rPr>
                <w:sz w:val="20"/>
              </w:rPr>
              <w:t>OPEN</w:t>
            </w:r>
          </w:p>
        </w:tc>
        <w:tc>
          <w:tcPr>
            <w:tcW w:w="2102" w:type="dxa"/>
            <w:tcBorders>
              <w:bottom w:val="single" w:sz="6" w:space="0" w:color="000000"/>
            </w:tcBorders>
          </w:tcPr>
          <w:p>
            <w:pPr>
              <w:pStyle w:val="TableParagraph"/>
              <w:spacing w:line="209" w:lineRule="exact" w:before="14"/>
              <w:ind w:left="847"/>
              <w:rPr>
                <w:sz w:val="20"/>
              </w:rPr>
            </w:pPr>
            <w:r>
              <w:rPr>
                <w:sz w:val="20"/>
              </w:rPr>
              <w:t>AA</w:t>
            </w:r>
          </w:p>
        </w:tc>
        <w:tc>
          <w:tcPr>
            <w:tcW w:w="1363" w:type="dxa"/>
            <w:tcBorders>
              <w:bottom w:val="single" w:sz="6" w:space="0" w:color="000000"/>
            </w:tcBorders>
          </w:tcPr>
          <w:p>
            <w:pPr>
              <w:pStyle w:val="TableParagraph"/>
              <w:spacing w:line="209" w:lineRule="exact" w:before="14"/>
              <w:ind w:left="906"/>
              <w:rPr>
                <w:sz w:val="20"/>
              </w:rPr>
            </w:pPr>
            <w:r>
              <w:rPr>
                <w:w w:val="95"/>
                <w:sz w:val="20"/>
              </w:rPr>
              <w:t>JR/YR</w:t>
            </w:r>
          </w:p>
        </w:tc>
      </w:tr>
      <w:tr>
        <w:trPr>
          <w:trHeight w:val="278" w:hRule="atLeast"/>
        </w:trPr>
        <w:tc>
          <w:tcPr>
            <w:tcW w:w="2935" w:type="dxa"/>
            <w:tcBorders>
              <w:top w:val="single" w:sz="6" w:space="0" w:color="000000"/>
            </w:tcBorders>
          </w:tcPr>
          <w:p>
            <w:pPr>
              <w:pStyle w:val="TableParagraph"/>
              <w:spacing w:line="239" w:lineRule="exact" w:before="23"/>
              <w:ind w:left="0"/>
              <w:rPr>
                <w:sz w:val="20"/>
              </w:rPr>
            </w:pPr>
            <w:r>
              <w:rPr>
                <w:sz w:val="20"/>
              </w:rPr>
              <w:t>First Level</w:t>
            </w:r>
          </w:p>
        </w:tc>
        <w:tc>
          <w:tcPr>
            <w:tcW w:w="1978" w:type="dxa"/>
            <w:tcBorders>
              <w:top w:val="single" w:sz="6" w:space="0" w:color="000000"/>
            </w:tcBorders>
          </w:tcPr>
          <w:p>
            <w:pPr>
              <w:pStyle w:val="TableParagraph"/>
              <w:spacing w:line="239" w:lineRule="exact" w:before="23"/>
              <w:ind w:left="666"/>
              <w:rPr>
                <w:sz w:val="20"/>
              </w:rPr>
            </w:pPr>
            <w:r>
              <w:rPr>
                <w:color w:val="FF0000"/>
                <w:sz w:val="20"/>
              </w:rPr>
              <w:t>65%</w:t>
            </w:r>
          </w:p>
        </w:tc>
        <w:tc>
          <w:tcPr>
            <w:tcW w:w="2102" w:type="dxa"/>
            <w:tcBorders>
              <w:top w:val="single" w:sz="6" w:space="0" w:color="000000"/>
            </w:tcBorders>
          </w:tcPr>
          <w:p>
            <w:pPr>
              <w:pStyle w:val="TableParagraph"/>
              <w:spacing w:line="239" w:lineRule="exact" w:before="23"/>
              <w:ind w:left="847"/>
              <w:rPr>
                <w:sz w:val="20"/>
              </w:rPr>
            </w:pPr>
            <w:r>
              <w:rPr>
                <w:w w:val="97"/>
                <w:sz w:val="20"/>
              </w:rPr>
              <w:t>—</w:t>
            </w:r>
          </w:p>
        </w:tc>
        <w:tc>
          <w:tcPr>
            <w:tcW w:w="1363" w:type="dxa"/>
            <w:tcBorders>
              <w:top w:val="single" w:sz="6" w:space="0" w:color="000000"/>
            </w:tcBorders>
          </w:tcPr>
          <w:p>
            <w:pPr>
              <w:pStyle w:val="TableParagraph"/>
              <w:spacing w:line="239" w:lineRule="exact" w:before="23"/>
              <w:ind w:left="906"/>
              <w:rPr>
                <w:sz w:val="20"/>
              </w:rPr>
            </w:pPr>
            <w:r>
              <w:rPr>
                <w:w w:val="97"/>
                <w:sz w:val="20"/>
              </w:rPr>
              <w:t>—</w:t>
            </w:r>
          </w:p>
        </w:tc>
      </w:tr>
      <w:tr>
        <w:trPr>
          <w:trHeight w:val="241" w:hRule="atLeast"/>
        </w:trPr>
        <w:tc>
          <w:tcPr>
            <w:tcW w:w="2935" w:type="dxa"/>
          </w:tcPr>
          <w:p>
            <w:pPr>
              <w:pStyle w:val="TableParagraph"/>
              <w:spacing w:line="221" w:lineRule="exact"/>
              <w:ind w:left="0"/>
              <w:rPr>
                <w:sz w:val="20"/>
              </w:rPr>
            </w:pPr>
            <w:r>
              <w:rPr>
                <w:sz w:val="20"/>
              </w:rPr>
              <w:t>Second Level</w:t>
            </w:r>
          </w:p>
        </w:tc>
        <w:tc>
          <w:tcPr>
            <w:tcW w:w="1978" w:type="dxa"/>
          </w:tcPr>
          <w:p>
            <w:pPr>
              <w:pStyle w:val="TableParagraph"/>
              <w:spacing w:line="221" w:lineRule="exact"/>
              <w:ind w:left="666"/>
              <w:rPr>
                <w:sz w:val="20"/>
              </w:rPr>
            </w:pPr>
            <w:r>
              <w:rPr>
                <w:color w:val="FF0000"/>
                <w:sz w:val="20"/>
              </w:rPr>
              <w:t>65%</w:t>
            </w:r>
          </w:p>
        </w:tc>
        <w:tc>
          <w:tcPr>
            <w:tcW w:w="2102" w:type="dxa"/>
          </w:tcPr>
          <w:p>
            <w:pPr>
              <w:pStyle w:val="TableParagraph"/>
              <w:spacing w:line="221" w:lineRule="exact"/>
              <w:ind w:left="847"/>
              <w:rPr>
                <w:sz w:val="20"/>
              </w:rPr>
            </w:pPr>
            <w:r>
              <w:rPr>
                <w:w w:val="97"/>
                <w:sz w:val="20"/>
              </w:rPr>
              <w:t>—</w:t>
            </w:r>
          </w:p>
        </w:tc>
        <w:tc>
          <w:tcPr>
            <w:tcW w:w="1363" w:type="dxa"/>
          </w:tcPr>
          <w:p>
            <w:pPr>
              <w:pStyle w:val="TableParagraph"/>
              <w:spacing w:line="221" w:lineRule="exact"/>
              <w:ind w:left="906"/>
              <w:rPr>
                <w:sz w:val="20"/>
              </w:rPr>
            </w:pPr>
            <w:r>
              <w:rPr>
                <w:w w:val="97"/>
                <w:sz w:val="20"/>
              </w:rPr>
              <w:t>—</w:t>
            </w:r>
          </w:p>
        </w:tc>
      </w:tr>
      <w:tr>
        <w:trPr>
          <w:trHeight w:val="244" w:hRule="atLeast"/>
        </w:trPr>
        <w:tc>
          <w:tcPr>
            <w:tcW w:w="2935" w:type="dxa"/>
          </w:tcPr>
          <w:p>
            <w:pPr>
              <w:pStyle w:val="TableParagraph"/>
              <w:ind w:left="0"/>
              <w:rPr>
                <w:sz w:val="20"/>
              </w:rPr>
            </w:pPr>
            <w:r>
              <w:rPr>
                <w:sz w:val="20"/>
              </w:rPr>
              <w:t>Third Level</w:t>
            </w:r>
          </w:p>
        </w:tc>
        <w:tc>
          <w:tcPr>
            <w:tcW w:w="1978" w:type="dxa"/>
          </w:tcPr>
          <w:p>
            <w:pPr>
              <w:pStyle w:val="TableParagraph"/>
              <w:ind w:left="666"/>
              <w:rPr>
                <w:sz w:val="20"/>
              </w:rPr>
            </w:pPr>
            <w:r>
              <w:rPr>
                <w:color w:val="FF0000"/>
                <w:sz w:val="20"/>
              </w:rPr>
              <w:t>65%</w:t>
            </w:r>
          </w:p>
        </w:tc>
        <w:tc>
          <w:tcPr>
            <w:tcW w:w="2102" w:type="dxa"/>
          </w:tcPr>
          <w:p>
            <w:pPr>
              <w:pStyle w:val="TableParagraph"/>
              <w:ind w:left="847"/>
              <w:rPr>
                <w:sz w:val="20"/>
              </w:rPr>
            </w:pPr>
            <w:r>
              <w:rPr>
                <w:w w:val="97"/>
                <w:sz w:val="20"/>
              </w:rPr>
              <w:t>—</w:t>
            </w:r>
          </w:p>
        </w:tc>
        <w:tc>
          <w:tcPr>
            <w:tcW w:w="1363" w:type="dxa"/>
          </w:tcPr>
          <w:p>
            <w:pPr>
              <w:pStyle w:val="TableParagraph"/>
              <w:ind w:left="906"/>
              <w:rPr>
                <w:sz w:val="20"/>
              </w:rPr>
            </w:pPr>
            <w:r>
              <w:rPr>
                <w:w w:val="97"/>
                <w:sz w:val="20"/>
              </w:rPr>
              <w:t>—</w:t>
            </w:r>
          </w:p>
        </w:tc>
      </w:tr>
      <w:tr>
        <w:trPr>
          <w:trHeight w:val="244" w:hRule="atLeast"/>
        </w:trPr>
        <w:tc>
          <w:tcPr>
            <w:tcW w:w="2935" w:type="dxa"/>
          </w:tcPr>
          <w:p>
            <w:pPr>
              <w:pStyle w:val="TableParagraph"/>
              <w:ind w:left="0"/>
              <w:rPr>
                <w:sz w:val="20"/>
              </w:rPr>
            </w:pPr>
            <w:r>
              <w:rPr>
                <w:sz w:val="20"/>
              </w:rPr>
              <w:t>Fourth Level</w:t>
            </w:r>
          </w:p>
        </w:tc>
        <w:tc>
          <w:tcPr>
            <w:tcW w:w="1978" w:type="dxa"/>
          </w:tcPr>
          <w:p>
            <w:pPr>
              <w:pStyle w:val="TableParagraph"/>
              <w:ind w:left="666"/>
              <w:rPr>
                <w:sz w:val="20"/>
              </w:rPr>
            </w:pPr>
            <w:r>
              <w:rPr>
                <w:color w:val="FF0000"/>
                <w:sz w:val="20"/>
              </w:rPr>
              <w:t>65%</w:t>
            </w:r>
          </w:p>
        </w:tc>
        <w:tc>
          <w:tcPr>
            <w:tcW w:w="2102" w:type="dxa"/>
          </w:tcPr>
          <w:p>
            <w:pPr>
              <w:pStyle w:val="TableParagraph"/>
              <w:ind w:left="847"/>
              <w:rPr>
                <w:sz w:val="20"/>
              </w:rPr>
            </w:pPr>
            <w:r>
              <w:rPr>
                <w:w w:val="97"/>
                <w:sz w:val="20"/>
              </w:rPr>
              <w:t>—</w:t>
            </w:r>
          </w:p>
        </w:tc>
        <w:tc>
          <w:tcPr>
            <w:tcW w:w="1363" w:type="dxa"/>
          </w:tcPr>
          <w:p>
            <w:pPr>
              <w:pStyle w:val="TableParagraph"/>
              <w:ind w:left="906"/>
              <w:rPr>
                <w:sz w:val="20"/>
              </w:rPr>
            </w:pPr>
            <w:r>
              <w:rPr>
                <w:w w:val="97"/>
                <w:sz w:val="20"/>
              </w:rPr>
              <w:t>—</w:t>
            </w:r>
          </w:p>
        </w:tc>
      </w:tr>
      <w:tr>
        <w:trPr>
          <w:trHeight w:val="238" w:hRule="atLeast"/>
        </w:trPr>
        <w:tc>
          <w:tcPr>
            <w:tcW w:w="2935" w:type="dxa"/>
          </w:tcPr>
          <w:p>
            <w:pPr>
              <w:pStyle w:val="TableParagraph"/>
              <w:spacing w:line="219" w:lineRule="exact"/>
              <w:ind w:left="0"/>
              <w:rPr>
                <w:sz w:val="20"/>
              </w:rPr>
            </w:pPr>
            <w:r>
              <w:rPr>
                <w:sz w:val="20"/>
              </w:rPr>
              <w:t>Intermediate I</w:t>
            </w:r>
          </w:p>
        </w:tc>
        <w:tc>
          <w:tcPr>
            <w:tcW w:w="1978" w:type="dxa"/>
          </w:tcPr>
          <w:p>
            <w:pPr>
              <w:pStyle w:val="TableParagraph"/>
              <w:spacing w:line="219" w:lineRule="exact"/>
              <w:ind w:left="666"/>
              <w:rPr>
                <w:sz w:val="20"/>
              </w:rPr>
            </w:pPr>
            <w:r>
              <w:rPr>
                <w:color w:val="FF0000"/>
                <w:sz w:val="20"/>
              </w:rPr>
              <w:t>65%</w:t>
            </w:r>
          </w:p>
        </w:tc>
        <w:tc>
          <w:tcPr>
            <w:tcW w:w="2102" w:type="dxa"/>
          </w:tcPr>
          <w:p>
            <w:pPr>
              <w:pStyle w:val="TableParagraph"/>
              <w:spacing w:line="219" w:lineRule="exact"/>
              <w:ind w:left="847"/>
              <w:rPr>
                <w:sz w:val="20"/>
              </w:rPr>
            </w:pPr>
            <w:r>
              <w:rPr>
                <w:w w:val="97"/>
                <w:sz w:val="20"/>
              </w:rPr>
              <w:t>—</w:t>
            </w:r>
          </w:p>
        </w:tc>
        <w:tc>
          <w:tcPr>
            <w:tcW w:w="1363" w:type="dxa"/>
          </w:tcPr>
          <w:p>
            <w:pPr>
              <w:pStyle w:val="TableParagraph"/>
              <w:spacing w:line="219" w:lineRule="exact"/>
              <w:ind w:left="906"/>
              <w:rPr>
                <w:sz w:val="20"/>
              </w:rPr>
            </w:pPr>
            <w:r>
              <w:rPr>
                <w:w w:val="97"/>
                <w:sz w:val="20"/>
              </w:rPr>
              <w:t>—</w:t>
            </w:r>
          </w:p>
        </w:tc>
      </w:tr>
      <w:tr>
        <w:trPr>
          <w:trHeight w:val="215" w:hRule="atLeast"/>
        </w:trPr>
        <w:tc>
          <w:tcPr>
            <w:tcW w:w="2935" w:type="dxa"/>
          </w:tcPr>
          <w:p>
            <w:pPr>
              <w:pStyle w:val="TableParagraph"/>
              <w:spacing w:line="196" w:lineRule="exact"/>
              <w:ind w:left="0"/>
              <w:rPr>
                <w:sz w:val="20"/>
              </w:rPr>
            </w:pPr>
            <w:r>
              <w:rPr>
                <w:sz w:val="20"/>
              </w:rPr>
              <w:t>Grand Prix</w:t>
            </w:r>
          </w:p>
        </w:tc>
        <w:tc>
          <w:tcPr>
            <w:tcW w:w="1978" w:type="dxa"/>
          </w:tcPr>
          <w:p>
            <w:pPr>
              <w:pStyle w:val="TableParagraph"/>
              <w:spacing w:line="196" w:lineRule="exact"/>
              <w:ind w:left="666"/>
              <w:rPr>
                <w:sz w:val="20"/>
              </w:rPr>
            </w:pPr>
            <w:r>
              <w:rPr>
                <w:color w:val="FF0000"/>
                <w:sz w:val="20"/>
              </w:rPr>
              <w:t>65%</w:t>
            </w:r>
          </w:p>
        </w:tc>
        <w:tc>
          <w:tcPr>
            <w:tcW w:w="2102" w:type="dxa"/>
          </w:tcPr>
          <w:p>
            <w:pPr>
              <w:pStyle w:val="TableParagraph"/>
              <w:spacing w:line="240" w:lineRule="auto"/>
              <w:ind w:left="0"/>
              <w:rPr>
                <w:rFonts w:ascii="Times New Roman"/>
                <w:sz w:val="14"/>
              </w:rPr>
            </w:pPr>
          </w:p>
        </w:tc>
        <w:tc>
          <w:tcPr>
            <w:tcW w:w="1363" w:type="dxa"/>
          </w:tcPr>
          <w:p>
            <w:pPr>
              <w:pStyle w:val="TableParagraph"/>
              <w:spacing w:line="240" w:lineRule="auto"/>
              <w:ind w:left="0"/>
              <w:rPr>
                <w:rFonts w:ascii="Times New Roman"/>
                <w:sz w:val="14"/>
              </w:rPr>
            </w:pPr>
          </w:p>
        </w:tc>
      </w:tr>
    </w:tbl>
    <w:p>
      <w:pPr>
        <w:spacing w:after="0" w:line="240" w:lineRule="auto"/>
        <w:rPr>
          <w:rFonts w:ascii="Times New Roman"/>
          <w:sz w:val="14"/>
        </w:rPr>
        <w:sectPr>
          <w:pgSz w:w="12240" w:h="15840"/>
          <w:pgMar w:header="763" w:footer="0" w:top="1240" w:bottom="280" w:left="420" w:right="600"/>
        </w:sectPr>
      </w:pPr>
    </w:p>
    <w:p>
      <w:pPr>
        <w:pStyle w:val="Heading7"/>
        <w:spacing w:before="4"/>
      </w:pPr>
      <w:r>
        <w:rPr/>
        <w:t>USDF Statement on Animal Welfare</w:t>
      </w:r>
    </w:p>
    <w:p>
      <w:pPr>
        <w:pStyle w:val="BodyText"/>
        <w:spacing w:line="237" w:lineRule="auto" w:before="3"/>
        <w:ind w:left="300" w:right="206"/>
      </w:pPr>
      <w:r>
        <w:rPr/>
        <w:t>The United States Dressage Federation, Inc. (USDF), a federation of over 100 independent organizations throughout the United States with a membership of nearly 30,000 members, supports the concept of ethical treatment of animals.</w:t>
      </w:r>
    </w:p>
    <w:p>
      <w:pPr>
        <w:pStyle w:val="BodyText"/>
        <w:spacing w:before="1"/>
        <w:ind w:left="300" w:right="273"/>
      </w:pPr>
      <w: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pPr>
        <w:pStyle w:val="BodyText"/>
        <w:spacing w:before="1"/>
        <w:ind w:left="300" w:right="444"/>
      </w:pPr>
      <w: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pPr>
        <w:pStyle w:val="BodyText"/>
        <w:spacing w:before="1"/>
        <w:ind w:left="300" w:right="277"/>
      </w:pPr>
      <w: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pPr>
        <w:pStyle w:val="BodyText"/>
        <w:ind w:left="300" w:right="376"/>
      </w:pPr>
      <w: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pPr>
        <w:pStyle w:val="BodyText"/>
        <w:ind w:left="300" w:right="141"/>
      </w:pPr>
      <w:r>
        <w:rPr/>
        <w:t>As an educational organization, USDF has numerous programs, which teach people how to pursue the accepted, humane training methods. A program of certifying instructors also emphasizes protecting the horse’s welfare in pursuit of dressage training. United States Dressage Federation 4051 Iron Works Parkway, Lexington, KY 40511 Phone: 859-971- 2277, Fax: 859-971-7722,</w:t>
      </w:r>
      <w:r>
        <w:rPr>
          <w:spacing w:val="-6"/>
        </w:rPr>
        <w:t> </w:t>
      </w:r>
      <w:hyperlink r:id="rId22">
        <w:r>
          <w:rPr/>
          <w:t>usdressage@usdf.org</w:t>
        </w:r>
      </w:hyperlink>
    </w:p>
    <w:p>
      <w:pPr>
        <w:pStyle w:val="BodyText"/>
        <w:spacing w:before="11"/>
        <w:rPr>
          <w:sz w:val="21"/>
        </w:rPr>
      </w:pPr>
    </w:p>
    <w:p>
      <w:pPr>
        <w:pStyle w:val="Heading7"/>
      </w:pPr>
      <w:r>
        <w:rPr/>
        <w:t>Motor Vehicle Statement</w:t>
      </w:r>
    </w:p>
    <w:p>
      <w:pPr>
        <w:pStyle w:val="BodyText"/>
        <w:spacing w:before="1"/>
        <w:ind w:left="300" w:right="448"/>
      </w:pPr>
      <w:r>
        <w:rPr/>
        <w:t>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above described motorized vehicles as long as they are accompanied by an adult with a valid driver's license. The parent(s), legal guardian(s),  or  individual who  signs the entry blank as a parent or guardian of a minor operating a motorized vehicle in violation of this rule are solely responsible for any damages, claims, losses or actions resulting from that operation. Violations of this  rule will  </w:t>
      </w:r>
      <w:r>
        <w:rPr>
          <w:spacing w:val="-4"/>
        </w:rPr>
        <w:t>be </w:t>
      </w:r>
      <w:r>
        <w:rPr/>
        <w:t>cause for sanctions against the parent(s), guardian(s) and/or trainer(s) who are responsible for the  child committing the offense. Penalties may include exclusion of the child, parent(s), guardian(s), and/or trainer(s)  from  the competition grounds for the remainder of the competition and charges being filed against  any  of the  above individuals in accordance with Chapter 6. Wheelchairs and other mobility assistance devices for individuals with disabilities are exempt from this</w:t>
      </w:r>
      <w:r>
        <w:rPr>
          <w:spacing w:val="-14"/>
        </w:rPr>
        <w:t> </w:t>
      </w:r>
      <w:r>
        <w:rPr/>
        <w:t>rule</w:t>
      </w:r>
    </w:p>
    <w:p>
      <w:pPr>
        <w:pStyle w:val="Heading7"/>
        <w:spacing w:before="1"/>
      </w:pPr>
      <w:r>
        <w:rPr/>
        <w:t>USEF MEMBERSHIP STATEMENT</w:t>
      </w:r>
    </w:p>
    <w:p>
      <w:pPr>
        <w:spacing w:line="240" w:lineRule="auto" w:before="6"/>
        <w:ind w:left="300" w:right="0" w:firstLine="0"/>
        <w:jc w:val="left"/>
        <w:rPr>
          <w:rFonts w:ascii="Arial"/>
          <w:b/>
          <w:sz w:val="24"/>
        </w:rPr>
      </w:pPr>
      <w:r>
        <w:rPr>
          <w:rFonts w:ascii="Arial"/>
          <w:b/>
          <w:w w:val="85"/>
          <w:sz w:val="24"/>
        </w:rPr>
        <w:t>Life,</w:t>
      </w:r>
      <w:r>
        <w:rPr>
          <w:rFonts w:ascii="Arial"/>
          <w:b/>
          <w:spacing w:val="-23"/>
          <w:w w:val="85"/>
          <w:sz w:val="24"/>
        </w:rPr>
        <w:t> </w:t>
      </w:r>
      <w:r>
        <w:rPr>
          <w:rFonts w:ascii="Arial"/>
          <w:b/>
          <w:w w:val="85"/>
          <w:sz w:val="24"/>
        </w:rPr>
        <w:t>senior</w:t>
      </w:r>
      <w:r>
        <w:rPr>
          <w:rFonts w:ascii="Arial"/>
          <w:b/>
          <w:spacing w:val="-24"/>
          <w:w w:val="85"/>
          <w:sz w:val="24"/>
        </w:rPr>
        <w:t> </w:t>
      </w:r>
      <w:r>
        <w:rPr>
          <w:rFonts w:ascii="Arial"/>
          <w:b/>
          <w:w w:val="85"/>
          <w:sz w:val="24"/>
        </w:rPr>
        <w:t>active</w:t>
      </w:r>
      <w:r>
        <w:rPr>
          <w:rFonts w:ascii="Arial"/>
          <w:b/>
          <w:spacing w:val="-23"/>
          <w:w w:val="85"/>
          <w:sz w:val="24"/>
        </w:rPr>
        <w:t> </w:t>
      </w:r>
      <w:r>
        <w:rPr>
          <w:rFonts w:ascii="Arial"/>
          <w:b/>
          <w:w w:val="85"/>
          <w:sz w:val="24"/>
        </w:rPr>
        <w:t>and</w:t>
      </w:r>
      <w:r>
        <w:rPr>
          <w:rFonts w:ascii="Arial"/>
          <w:b/>
          <w:spacing w:val="-22"/>
          <w:w w:val="85"/>
          <w:sz w:val="24"/>
        </w:rPr>
        <w:t> </w:t>
      </w:r>
      <w:r>
        <w:rPr>
          <w:rFonts w:ascii="Arial"/>
          <w:b/>
          <w:w w:val="85"/>
          <w:sz w:val="24"/>
        </w:rPr>
        <w:t>junior</w:t>
      </w:r>
      <w:r>
        <w:rPr>
          <w:rFonts w:ascii="Arial"/>
          <w:b/>
          <w:spacing w:val="-22"/>
          <w:w w:val="85"/>
          <w:sz w:val="24"/>
        </w:rPr>
        <w:t> </w:t>
      </w:r>
      <w:r>
        <w:rPr>
          <w:rFonts w:ascii="Arial"/>
          <w:b/>
          <w:w w:val="85"/>
          <w:sz w:val="24"/>
        </w:rPr>
        <w:t>active</w:t>
      </w:r>
      <w:r>
        <w:rPr>
          <w:rFonts w:ascii="Arial"/>
          <w:b/>
          <w:spacing w:val="-22"/>
          <w:w w:val="85"/>
          <w:sz w:val="24"/>
        </w:rPr>
        <w:t> </w:t>
      </w:r>
      <w:r>
        <w:rPr>
          <w:rFonts w:ascii="Arial"/>
          <w:b/>
          <w:w w:val="85"/>
          <w:sz w:val="24"/>
        </w:rPr>
        <w:t>members</w:t>
      </w:r>
      <w:r>
        <w:rPr>
          <w:rFonts w:ascii="Arial"/>
          <w:b/>
          <w:spacing w:val="-23"/>
          <w:w w:val="85"/>
          <w:sz w:val="24"/>
        </w:rPr>
        <w:t> </w:t>
      </w:r>
      <w:r>
        <w:rPr>
          <w:rFonts w:ascii="Arial"/>
          <w:b/>
          <w:w w:val="85"/>
          <w:sz w:val="24"/>
        </w:rPr>
        <w:t>shall</w:t>
      </w:r>
      <w:r>
        <w:rPr>
          <w:rFonts w:ascii="Arial"/>
          <w:b/>
          <w:spacing w:val="-24"/>
          <w:w w:val="85"/>
          <w:sz w:val="24"/>
        </w:rPr>
        <w:t> </w:t>
      </w:r>
      <w:r>
        <w:rPr>
          <w:rFonts w:ascii="Arial"/>
          <w:b/>
          <w:w w:val="85"/>
          <w:sz w:val="24"/>
        </w:rPr>
        <w:t>be</w:t>
      </w:r>
      <w:r>
        <w:rPr>
          <w:rFonts w:ascii="Arial"/>
          <w:b/>
          <w:spacing w:val="-22"/>
          <w:w w:val="85"/>
          <w:sz w:val="24"/>
        </w:rPr>
        <w:t> </w:t>
      </w:r>
      <w:r>
        <w:rPr>
          <w:rFonts w:ascii="Arial"/>
          <w:b/>
          <w:w w:val="85"/>
          <w:sz w:val="24"/>
        </w:rPr>
        <w:t>eligible</w:t>
      </w:r>
      <w:r>
        <w:rPr>
          <w:rFonts w:ascii="Arial"/>
          <w:b/>
          <w:spacing w:val="-22"/>
          <w:w w:val="85"/>
          <w:sz w:val="24"/>
        </w:rPr>
        <w:t> </w:t>
      </w:r>
      <w:r>
        <w:rPr>
          <w:rFonts w:ascii="Arial"/>
          <w:b/>
          <w:w w:val="85"/>
          <w:sz w:val="24"/>
        </w:rPr>
        <w:t>to</w:t>
      </w:r>
      <w:r>
        <w:rPr>
          <w:rFonts w:ascii="Arial"/>
          <w:b/>
          <w:spacing w:val="-22"/>
          <w:w w:val="85"/>
          <w:sz w:val="24"/>
        </w:rPr>
        <w:t> </w:t>
      </w:r>
      <w:r>
        <w:rPr>
          <w:rFonts w:ascii="Arial"/>
          <w:b/>
          <w:w w:val="85"/>
          <w:sz w:val="24"/>
        </w:rPr>
        <w:t>participate</w:t>
      </w:r>
      <w:r>
        <w:rPr>
          <w:rFonts w:ascii="Arial"/>
          <w:b/>
          <w:spacing w:val="-22"/>
          <w:w w:val="85"/>
          <w:sz w:val="24"/>
        </w:rPr>
        <w:t> </w:t>
      </w:r>
      <w:r>
        <w:rPr>
          <w:rFonts w:ascii="Arial"/>
          <w:b/>
          <w:w w:val="85"/>
          <w:sz w:val="24"/>
        </w:rPr>
        <w:t>in</w:t>
      </w:r>
      <w:r>
        <w:rPr>
          <w:rFonts w:ascii="Arial"/>
          <w:b/>
          <w:spacing w:val="-22"/>
          <w:w w:val="85"/>
          <w:sz w:val="24"/>
        </w:rPr>
        <w:t> </w:t>
      </w:r>
      <w:r>
        <w:rPr>
          <w:rFonts w:ascii="Arial"/>
          <w:b/>
          <w:w w:val="85"/>
          <w:sz w:val="24"/>
        </w:rPr>
        <w:t>all</w:t>
      </w:r>
      <w:r>
        <w:rPr>
          <w:rFonts w:ascii="Arial"/>
          <w:b/>
          <w:spacing w:val="-22"/>
          <w:w w:val="85"/>
          <w:sz w:val="24"/>
        </w:rPr>
        <w:t> </w:t>
      </w:r>
      <w:r>
        <w:rPr>
          <w:rFonts w:ascii="Arial"/>
          <w:b/>
          <w:w w:val="85"/>
          <w:sz w:val="24"/>
        </w:rPr>
        <w:t>classes</w:t>
      </w:r>
      <w:r>
        <w:rPr>
          <w:rFonts w:ascii="Arial"/>
          <w:b/>
          <w:spacing w:val="-22"/>
          <w:w w:val="85"/>
          <w:sz w:val="24"/>
        </w:rPr>
        <w:t> </w:t>
      </w:r>
      <w:r>
        <w:rPr>
          <w:rFonts w:ascii="Arial"/>
          <w:b/>
          <w:w w:val="85"/>
          <w:sz w:val="24"/>
        </w:rPr>
        <w:t>at</w:t>
      </w:r>
      <w:r>
        <w:rPr>
          <w:rFonts w:ascii="Arial"/>
          <w:b/>
          <w:spacing w:val="-22"/>
          <w:w w:val="85"/>
          <w:sz w:val="24"/>
        </w:rPr>
        <w:t> </w:t>
      </w:r>
      <w:r>
        <w:rPr>
          <w:rFonts w:ascii="Arial"/>
          <w:b/>
          <w:w w:val="85"/>
          <w:sz w:val="24"/>
        </w:rPr>
        <w:t>Regular</w:t>
      </w:r>
      <w:r>
        <w:rPr>
          <w:rFonts w:ascii="Arial"/>
          <w:b/>
          <w:spacing w:val="-22"/>
          <w:w w:val="85"/>
          <w:sz w:val="24"/>
        </w:rPr>
        <w:t> </w:t>
      </w:r>
      <w:r>
        <w:rPr>
          <w:rFonts w:ascii="Arial"/>
          <w:b/>
          <w:w w:val="85"/>
          <w:sz w:val="24"/>
        </w:rPr>
        <w:t>Competitions, Eventing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Eventing Competitions, Dressage</w:t>
      </w:r>
      <w:r>
        <w:rPr>
          <w:rFonts w:ascii="Arial"/>
          <w:b/>
          <w:spacing w:val="-25"/>
          <w:w w:val="85"/>
          <w:sz w:val="24"/>
        </w:rPr>
        <w:t> </w:t>
      </w:r>
      <w:r>
        <w:rPr>
          <w:rFonts w:ascii="Arial"/>
          <w:b/>
          <w:w w:val="85"/>
          <w:sz w:val="24"/>
        </w:rPr>
        <w:t>Competitions,</w:t>
      </w:r>
      <w:r>
        <w:rPr>
          <w:rFonts w:ascii="Arial"/>
          <w:b/>
          <w:spacing w:val="-24"/>
          <w:w w:val="85"/>
          <w:sz w:val="24"/>
        </w:rPr>
        <w:t> </w:t>
      </w:r>
      <w:r>
        <w:rPr>
          <w:rFonts w:ascii="Arial"/>
          <w:b/>
          <w:w w:val="85"/>
          <w:sz w:val="24"/>
        </w:rPr>
        <w:t>Reining</w:t>
      </w:r>
      <w:r>
        <w:rPr>
          <w:rFonts w:ascii="Arial"/>
          <w:b/>
          <w:spacing w:val="-24"/>
          <w:w w:val="85"/>
          <w:sz w:val="24"/>
        </w:rPr>
        <w:t> </w:t>
      </w:r>
      <w:r>
        <w:rPr>
          <w:rFonts w:ascii="Arial"/>
          <w:b/>
          <w:w w:val="85"/>
          <w:sz w:val="24"/>
        </w:rPr>
        <w:t>Competitions</w:t>
      </w:r>
      <w:r>
        <w:rPr>
          <w:rFonts w:ascii="Arial"/>
          <w:b/>
          <w:spacing w:val="-25"/>
          <w:w w:val="85"/>
          <w:sz w:val="24"/>
        </w:rPr>
        <w:t> </w:t>
      </w:r>
      <w:r>
        <w:rPr>
          <w:rFonts w:ascii="Arial"/>
          <w:b/>
          <w:w w:val="85"/>
          <w:sz w:val="24"/>
        </w:rPr>
        <w:t>and</w:t>
      </w:r>
      <w:r>
        <w:rPr>
          <w:rFonts w:ascii="Arial"/>
          <w:b/>
          <w:spacing w:val="-26"/>
          <w:w w:val="85"/>
          <w:sz w:val="24"/>
        </w:rPr>
        <w:t> </w:t>
      </w:r>
      <w:r>
        <w:rPr>
          <w:rFonts w:ascii="Arial"/>
          <w:b/>
          <w:w w:val="85"/>
          <w:sz w:val="24"/>
        </w:rPr>
        <w:t>Combined</w:t>
      </w:r>
      <w:r>
        <w:rPr>
          <w:rFonts w:ascii="Arial"/>
          <w:b/>
          <w:spacing w:val="-24"/>
          <w:w w:val="85"/>
          <w:sz w:val="24"/>
        </w:rPr>
        <w:t> </w:t>
      </w:r>
      <w:r>
        <w:rPr>
          <w:rFonts w:ascii="Arial"/>
          <w:b/>
          <w:w w:val="85"/>
          <w:sz w:val="24"/>
        </w:rPr>
        <w:t>Driving</w:t>
      </w:r>
      <w:r>
        <w:rPr>
          <w:rFonts w:ascii="Arial"/>
          <w:b/>
          <w:spacing w:val="-24"/>
          <w:w w:val="85"/>
          <w:sz w:val="24"/>
        </w:rPr>
        <w:t> </w:t>
      </w:r>
      <w:r>
        <w:rPr>
          <w:rFonts w:ascii="Arial"/>
          <w:b/>
          <w:w w:val="85"/>
          <w:sz w:val="24"/>
        </w:rPr>
        <w:t>Competitions</w:t>
      </w:r>
      <w:r>
        <w:rPr>
          <w:rFonts w:ascii="Arial"/>
          <w:b/>
          <w:spacing w:val="-24"/>
          <w:w w:val="85"/>
          <w:sz w:val="24"/>
        </w:rPr>
        <w:t> </w:t>
      </w:r>
      <w:r>
        <w:rPr>
          <w:rFonts w:ascii="Arial"/>
          <w:b/>
          <w:w w:val="85"/>
          <w:sz w:val="24"/>
        </w:rPr>
        <w:t>upon</w:t>
      </w:r>
      <w:r>
        <w:rPr>
          <w:rFonts w:ascii="Arial"/>
          <w:b/>
          <w:spacing w:val="-25"/>
          <w:w w:val="85"/>
          <w:sz w:val="24"/>
        </w:rPr>
        <w:t> </w:t>
      </w:r>
      <w:r>
        <w:rPr>
          <w:rFonts w:ascii="Arial"/>
          <w:b/>
          <w:w w:val="85"/>
          <w:sz w:val="24"/>
        </w:rPr>
        <w:t>payment</w:t>
      </w:r>
      <w:r>
        <w:rPr>
          <w:rFonts w:ascii="Arial"/>
          <w:b/>
          <w:spacing w:val="-25"/>
          <w:w w:val="85"/>
          <w:sz w:val="24"/>
        </w:rPr>
        <w:t> </w:t>
      </w:r>
      <w:r>
        <w:rPr>
          <w:rFonts w:ascii="Arial"/>
          <w:b/>
          <w:w w:val="85"/>
          <w:sz w:val="24"/>
        </w:rPr>
        <w:t>of</w:t>
      </w:r>
      <w:r>
        <w:rPr>
          <w:rFonts w:ascii="Arial"/>
          <w:b/>
          <w:spacing w:val="-24"/>
          <w:w w:val="85"/>
          <w:sz w:val="24"/>
        </w:rPr>
        <w:t> </w:t>
      </w:r>
      <w:r>
        <w:rPr>
          <w:rFonts w:ascii="Arial"/>
          <w:b/>
          <w:w w:val="85"/>
          <w:sz w:val="24"/>
        </w:rPr>
        <w:t>a</w:t>
      </w:r>
      <w:r>
        <w:rPr>
          <w:rFonts w:ascii="Arial"/>
          <w:b/>
          <w:spacing w:val="-25"/>
          <w:w w:val="85"/>
          <w:sz w:val="24"/>
        </w:rPr>
        <w:t> </w:t>
      </w:r>
      <w:r>
        <w:rPr>
          <w:rFonts w:ascii="Arial"/>
          <w:b/>
          <w:w w:val="85"/>
          <w:sz w:val="24"/>
        </w:rPr>
        <w:t>$45</w:t>
      </w:r>
      <w:r>
        <w:rPr>
          <w:rFonts w:ascii="Arial"/>
          <w:b/>
          <w:spacing w:val="-26"/>
          <w:w w:val="85"/>
          <w:sz w:val="24"/>
        </w:rPr>
        <w:t> </w:t>
      </w:r>
      <w:r>
        <w:rPr>
          <w:rFonts w:ascii="Arial"/>
          <w:b/>
          <w:w w:val="85"/>
          <w:sz w:val="24"/>
        </w:rPr>
        <w:t>Show </w:t>
      </w:r>
      <w:r>
        <w:rPr>
          <w:rFonts w:ascii="Arial"/>
          <w:b/>
          <w:w w:val="90"/>
          <w:sz w:val="24"/>
        </w:rPr>
        <w:t>Pass</w:t>
      </w:r>
      <w:r>
        <w:rPr>
          <w:rFonts w:ascii="Arial"/>
          <w:b/>
          <w:spacing w:val="-42"/>
          <w:w w:val="90"/>
          <w:sz w:val="24"/>
        </w:rPr>
        <w:t> </w:t>
      </w:r>
      <w:r>
        <w:rPr>
          <w:rFonts w:ascii="Arial"/>
          <w:b/>
          <w:w w:val="90"/>
          <w:sz w:val="24"/>
        </w:rPr>
        <w:t>fee.</w:t>
      </w:r>
      <w:r>
        <w:rPr>
          <w:rFonts w:ascii="Arial"/>
          <w:b/>
          <w:spacing w:val="-41"/>
          <w:w w:val="90"/>
          <w:sz w:val="24"/>
        </w:rPr>
        <w:t> </w:t>
      </w:r>
      <w:r>
        <w:rPr>
          <w:rFonts w:ascii="Arial"/>
          <w:b/>
          <w:w w:val="90"/>
          <w:sz w:val="24"/>
        </w:rPr>
        <w:t>Participants</w:t>
      </w:r>
      <w:r>
        <w:rPr>
          <w:rFonts w:ascii="Arial"/>
          <w:b/>
          <w:spacing w:val="-42"/>
          <w:w w:val="90"/>
          <w:sz w:val="24"/>
        </w:rPr>
        <w:t> </w:t>
      </w:r>
      <w:r>
        <w:rPr>
          <w:rFonts w:ascii="Arial"/>
          <w:b/>
          <w:w w:val="90"/>
          <w:sz w:val="24"/>
        </w:rPr>
        <w:t>in</w:t>
      </w:r>
      <w:r>
        <w:rPr>
          <w:rFonts w:ascii="Arial"/>
          <w:b/>
          <w:spacing w:val="-40"/>
          <w:w w:val="90"/>
          <w:sz w:val="24"/>
        </w:rPr>
        <w:t> </w:t>
      </w:r>
      <w:r>
        <w:rPr>
          <w:rFonts w:ascii="Arial"/>
          <w:b/>
          <w:w w:val="90"/>
          <w:sz w:val="24"/>
        </w:rPr>
        <w:t>the</w:t>
      </w:r>
      <w:r>
        <w:rPr>
          <w:rFonts w:ascii="Arial"/>
          <w:b/>
          <w:spacing w:val="-41"/>
          <w:w w:val="90"/>
          <w:sz w:val="24"/>
        </w:rPr>
        <w:t> </w:t>
      </w:r>
      <w:r>
        <w:rPr>
          <w:rFonts w:ascii="Arial"/>
          <w:b/>
          <w:w w:val="90"/>
          <w:sz w:val="24"/>
        </w:rPr>
        <w:t>following</w:t>
      </w:r>
      <w:r>
        <w:rPr>
          <w:rFonts w:ascii="Arial"/>
          <w:b/>
          <w:spacing w:val="-41"/>
          <w:w w:val="90"/>
          <w:sz w:val="24"/>
        </w:rPr>
        <w:t> </w:t>
      </w:r>
      <w:r>
        <w:rPr>
          <w:rFonts w:ascii="Arial"/>
          <w:b/>
          <w:w w:val="90"/>
          <w:sz w:val="24"/>
        </w:rPr>
        <w:t>classes</w:t>
      </w:r>
      <w:r>
        <w:rPr>
          <w:rFonts w:ascii="Arial"/>
          <w:b/>
          <w:spacing w:val="-41"/>
          <w:w w:val="90"/>
          <w:sz w:val="24"/>
        </w:rPr>
        <w:t> </w:t>
      </w:r>
      <w:r>
        <w:rPr>
          <w:rFonts w:ascii="Arial"/>
          <w:b/>
          <w:w w:val="90"/>
          <w:sz w:val="24"/>
        </w:rPr>
        <w:t>are</w:t>
      </w:r>
      <w:r>
        <w:rPr>
          <w:rFonts w:ascii="Arial"/>
          <w:b/>
          <w:spacing w:val="-42"/>
          <w:w w:val="90"/>
          <w:sz w:val="24"/>
        </w:rPr>
        <w:t> </w:t>
      </w:r>
      <w:r>
        <w:rPr>
          <w:rFonts w:ascii="Arial"/>
          <w:b/>
          <w:w w:val="90"/>
          <w:sz w:val="24"/>
        </w:rPr>
        <w:t>exempted</w:t>
      </w:r>
      <w:r>
        <w:rPr>
          <w:rFonts w:ascii="Arial"/>
          <w:b/>
          <w:spacing w:val="-40"/>
          <w:w w:val="90"/>
          <w:sz w:val="24"/>
        </w:rPr>
        <w:t> </w:t>
      </w:r>
      <w:r>
        <w:rPr>
          <w:rFonts w:ascii="Arial"/>
          <w:b/>
          <w:w w:val="90"/>
          <w:sz w:val="24"/>
        </w:rPr>
        <w:t>from</w:t>
      </w:r>
      <w:r>
        <w:rPr>
          <w:rFonts w:ascii="Arial"/>
          <w:b/>
          <w:spacing w:val="-41"/>
          <w:w w:val="90"/>
          <w:sz w:val="24"/>
        </w:rPr>
        <w:t> </w:t>
      </w:r>
      <w:r>
        <w:rPr>
          <w:rFonts w:ascii="Arial"/>
          <w:b/>
          <w:w w:val="90"/>
          <w:sz w:val="24"/>
        </w:rPr>
        <w:t>the</w:t>
      </w:r>
      <w:r>
        <w:rPr>
          <w:rFonts w:ascii="Arial"/>
          <w:b/>
          <w:spacing w:val="-41"/>
          <w:w w:val="90"/>
          <w:sz w:val="24"/>
        </w:rPr>
        <w:t> </w:t>
      </w:r>
      <w:r>
        <w:rPr>
          <w:rFonts w:ascii="Arial"/>
          <w:b/>
          <w:w w:val="90"/>
          <w:sz w:val="24"/>
        </w:rPr>
        <w:t>Requirements</w:t>
      </w:r>
      <w:r>
        <w:rPr>
          <w:rFonts w:ascii="Arial"/>
          <w:b/>
          <w:spacing w:val="-41"/>
          <w:w w:val="90"/>
          <w:sz w:val="24"/>
        </w:rPr>
        <w:t> </w:t>
      </w:r>
      <w:r>
        <w:rPr>
          <w:rFonts w:ascii="Arial"/>
          <w:b/>
          <w:w w:val="90"/>
          <w:sz w:val="24"/>
        </w:rPr>
        <w:t>of</w:t>
      </w:r>
      <w:r>
        <w:rPr>
          <w:rFonts w:ascii="Arial"/>
          <w:b/>
          <w:spacing w:val="-40"/>
          <w:w w:val="90"/>
          <w:sz w:val="24"/>
        </w:rPr>
        <w:t> </w:t>
      </w:r>
      <w:r>
        <w:rPr>
          <w:rFonts w:ascii="Arial"/>
          <w:b/>
          <w:w w:val="90"/>
          <w:sz w:val="24"/>
        </w:rPr>
        <w:t>this</w:t>
      </w:r>
      <w:r>
        <w:rPr>
          <w:rFonts w:ascii="Arial"/>
          <w:b/>
          <w:spacing w:val="-41"/>
          <w:w w:val="90"/>
          <w:sz w:val="24"/>
        </w:rPr>
        <w:t> </w:t>
      </w:r>
      <w:r>
        <w:rPr>
          <w:rFonts w:ascii="Arial"/>
          <w:b/>
          <w:w w:val="90"/>
          <w:sz w:val="24"/>
        </w:rPr>
        <w:t>rule:</w:t>
      </w:r>
      <w:r>
        <w:rPr>
          <w:rFonts w:ascii="Arial"/>
          <w:b/>
          <w:spacing w:val="-41"/>
          <w:w w:val="90"/>
          <w:sz w:val="24"/>
        </w:rPr>
        <w:t> </w:t>
      </w:r>
      <w:r>
        <w:rPr>
          <w:rFonts w:ascii="Arial"/>
          <w:b/>
          <w:w w:val="90"/>
          <w:sz w:val="24"/>
        </w:rPr>
        <w:t>1)</w:t>
      </w:r>
      <w:r>
        <w:rPr>
          <w:rFonts w:ascii="Arial"/>
          <w:b/>
          <w:spacing w:val="-41"/>
          <w:w w:val="90"/>
          <w:sz w:val="24"/>
        </w:rPr>
        <w:t> </w:t>
      </w:r>
      <w:r>
        <w:rPr>
          <w:rFonts w:ascii="Arial"/>
          <w:b/>
          <w:w w:val="90"/>
          <w:sz w:val="24"/>
        </w:rPr>
        <w:t>leadline;</w:t>
      </w:r>
      <w:r>
        <w:rPr>
          <w:rFonts w:ascii="Arial"/>
          <w:b/>
          <w:spacing w:val="-41"/>
          <w:w w:val="90"/>
          <w:sz w:val="24"/>
        </w:rPr>
        <w:t> </w:t>
      </w:r>
      <w:r>
        <w:rPr>
          <w:rFonts w:ascii="Arial"/>
          <w:b/>
          <w:w w:val="90"/>
          <w:sz w:val="24"/>
        </w:rPr>
        <w:t>2) </w:t>
      </w:r>
      <w:r>
        <w:rPr>
          <w:rFonts w:ascii="Arial"/>
          <w:b/>
          <w:w w:val="85"/>
          <w:sz w:val="24"/>
        </w:rPr>
        <w:t>exhibitions;</w:t>
      </w:r>
      <w:r>
        <w:rPr>
          <w:rFonts w:ascii="Arial"/>
          <w:b/>
          <w:spacing w:val="-24"/>
          <w:w w:val="85"/>
          <w:sz w:val="24"/>
        </w:rPr>
        <w:t> </w:t>
      </w:r>
      <w:r>
        <w:rPr>
          <w:rFonts w:ascii="Arial"/>
          <w:b/>
          <w:w w:val="85"/>
          <w:sz w:val="24"/>
        </w:rPr>
        <w:t>3)</w:t>
      </w:r>
      <w:r>
        <w:rPr>
          <w:rFonts w:ascii="Arial"/>
          <w:b/>
          <w:spacing w:val="-24"/>
          <w:w w:val="85"/>
          <w:sz w:val="24"/>
        </w:rPr>
        <w:t> </w:t>
      </w:r>
      <w:r>
        <w:rPr>
          <w:rFonts w:ascii="Arial"/>
          <w:b/>
          <w:w w:val="85"/>
          <w:sz w:val="24"/>
        </w:rPr>
        <w:t>games</w:t>
      </w:r>
      <w:r>
        <w:rPr>
          <w:rFonts w:ascii="Arial"/>
          <w:b/>
          <w:spacing w:val="-25"/>
          <w:w w:val="85"/>
          <w:sz w:val="24"/>
        </w:rPr>
        <w:t> </w:t>
      </w:r>
      <w:r>
        <w:rPr>
          <w:rFonts w:ascii="Arial"/>
          <w:b/>
          <w:w w:val="85"/>
          <w:sz w:val="24"/>
        </w:rPr>
        <w:t>and</w:t>
      </w:r>
      <w:r>
        <w:rPr>
          <w:rFonts w:ascii="Arial"/>
          <w:b/>
          <w:spacing w:val="-25"/>
          <w:w w:val="85"/>
          <w:sz w:val="24"/>
        </w:rPr>
        <w:t> </w:t>
      </w:r>
      <w:r>
        <w:rPr>
          <w:rFonts w:ascii="Arial"/>
          <w:b/>
          <w:w w:val="85"/>
          <w:sz w:val="24"/>
        </w:rPr>
        <w:t>races;</w:t>
      </w:r>
      <w:r>
        <w:rPr>
          <w:rFonts w:ascii="Arial"/>
          <w:b/>
          <w:spacing w:val="-24"/>
          <w:w w:val="85"/>
          <w:sz w:val="24"/>
        </w:rPr>
        <w:t> </w:t>
      </w:r>
      <w:r>
        <w:rPr>
          <w:rFonts w:ascii="Arial"/>
          <w:b/>
          <w:w w:val="85"/>
          <w:sz w:val="24"/>
        </w:rPr>
        <w:t>4)</w:t>
      </w:r>
      <w:r>
        <w:rPr>
          <w:rFonts w:ascii="Arial"/>
          <w:b/>
          <w:spacing w:val="-24"/>
          <w:w w:val="85"/>
          <w:sz w:val="24"/>
        </w:rPr>
        <w:t> </w:t>
      </w:r>
      <w:r>
        <w:rPr>
          <w:rFonts w:ascii="Arial"/>
          <w:b/>
          <w:w w:val="85"/>
          <w:sz w:val="24"/>
        </w:rPr>
        <w:t>classes</w:t>
      </w:r>
      <w:r>
        <w:rPr>
          <w:rFonts w:ascii="Arial"/>
          <w:b/>
          <w:spacing w:val="-20"/>
          <w:w w:val="85"/>
          <w:sz w:val="24"/>
        </w:rPr>
        <w:t> </w:t>
      </w:r>
      <w:r>
        <w:rPr>
          <w:rFonts w:ascii="Arial"/>
          <w:b/>
          <w:w w:val="85"/>
          <w:sz w:val="24"/>
        </w:rPr>
        <w:t>for</w:t>
      </w:r>
      <w:r>
        <w:rPr>
          <w:rFonts w:ascii="Arial"/>
          <w:b/>
          <w:spacing w:val="-24"/>
          <w:w w:val="85"/>
          <w:sz w:val="24"/>
        </w:rPr>
        <w:t> </w:t>
      </w:r>
      <w:r>
        <w:rPr>
          <w:rFonts w:ascii="Arial"/>
          <w:b/>
          <w:w w:val="85"/>
          <w:sz w:val="24"/>
        </w:rPr>
        <w:t>4-H</w:t>
      </w:r>
      <w:r>
        <w:rPr>
          <w:rFonts w:ascii="Arial"/>
          <w:b/>
          <w:spacing w:val="-26"/>
          <w:w w:val="85"/>
          <w:sz w:val="24"/>
        </w:rPr>
        <w:t> </w:t>
      </w:r>
      <w:r>
        <w:rPr>
          <w:rFonts w:ascii="Arial"/>
          <w:b/>
          <w:w w:val="85"/>
          <w:sz w:val="24"/>
        </w:rPr>
        <w:t>members;</w:t>
      </w:r>
      <w:r>
        <w:rPr>
          <w:rFonts w:ascii="Arial"/>
          <w:b/>
          <w:spacing w:val="-25"/>
          <w:w w:val="85"/>
          <w:sz w:val="24"/>
        </w:rPr>
        <w:t> </w:t>
      </w:r>
      <w:r>
        <w:rPr>
          <w:rFonts w:ascii="Arial"/>
          <w:b/>
          <w:w w:val="85"/>
          <w:sz w:val="24"/>
        </w:rPr>
        <w:t>5)</w:t>
      </w:r>
      <w:r>
        <w:rPr>
          <w:rFonts w:ascii="Arial"/>
          <w:b/>
          <w:spacing w:val="-24"/>
          <w:w w:val="85"/>
          <w:sz w:val="24"/>
        </w:rPr>
        <w:t> </w:t>
      </w:r>
      <w:r>
        <w:rPr>
          <w:rFonts w:ascii="Arial"/>
          <w:b/>
          <w:w w:val="85"/>
          <w:sz w:val="24"/>
        </w:rPr>
        <w:t>walk</w:t>
      </w:r>
      <w:r>
        <w:rPr>
          <w:rFonts w:ascii="Arial"/>
          <w:b/>
          <w:spacing w:val="-23"/>
          <w:w w:val="85"/>
          <w:sz w:val="24"/>
        </w:rPr>
        <w:t> </w:t>
      </w:r>
      <w:r>
        <w:rPr>
          <w:rFonts w:ascii="Arial"/>
          <w:b/>
          <w:w w:val="85"/>
          <w:sz w:val="24"/>
        </w:rPr>
        <w:t>trot</w:t>
      </w:r>
      <w:r>
        <w:rPr>
          <w:rFonts w:ascii="Arial"/>
          <w:b/>
          <w:spacing w:val="-25"/>
          <w:w w:val="85"/>
          <w:sz w:val="24"/>
        </w:rPr>
        <w:t> </w:t>
      </w:r>
      <w:r>
        <w:rPr>
          <w:rFonts w:ascii="Arial"/>
          <w:b/>
          <w:w w:val="85"/>
          <w:sz w:val="24"/>
        </w:rPr>
        <w:t>(exception:</w:t>
      </w:r>
      <w:r>
        <w:rPr>
          <w:rFonts w:ascii="Arial"/>
          <w:b/>
          <w:spacing w:val="-24"/>
          <w:w w:val="85"/>
          <w:sz w:val="24"/>
        </w:rPr>
        <w:t> </w:t>
      </w:r>
      <w:r>
        <w:rPr>
          <w:rFonts w:ascii="Arial"/>
          <w:b/>
          <w:w w:val="85"/>
          <w:sz w:val="24"/>
        </w:rPr>
        <w:t>Friesian</w:t>
      </w:r>
      <w:r>
        <w:rPr>
          <w:rFonts w:ascii="Arial"/>
          <w:b/>
          <w:spacing w:val="-24"/>
          <w:w w:val="85"/>
          <w:sz w:val="24"/>
        </w:rPr>
        <w:t> </w:t>
      </w:r>
      <w:r>
        <w:rPr>
          <w:rFonts w:ascii="Arial"/>
          <w:b/>
          <w:w w:val="85"/>
          <w:sz w:val="24"/>
        </w:rPr>
        <w:t>performance</w:t>
      </w:r>
      <w:r>
        <w:rPr>
          <w:rFonts w:ascii="Arial"/>
          <w:b/>
          <w:spacing w:val="-23"/>
          <w:w w:val="85"/>
          <w:sz w:val="24"/>
        </w:rPr>
        <w:t> </w:t>
      </w:r>
      <w:r>
        <w:rPr>
          <w:rFonts w:ascii="Arial"/>
          <w:b/>
          <w:w w:val="85"/>
          <w:sz w:val="24"/>
        </w:rPr>
        <w:t>FR222) and</w:t>
      </w:r>
      <w:r>
        <w:rPr>
          <w:rFonts w:ascii="Arial"/>
          <w:b/>
          <w:spacing w:val="-25"/>
          <w:w w:val="85"/>
          <w:sz w:val="24"/>
        </w:rPr>
        <w:t> </w:t>
      </w:r>
      <w:r>
        <w:rPr>
          <w:rFonts w:ascii="Arial"/>
          <w:b/>
          <w:w w:val="85"/>
          <w:sz w:val="24"/>
        </w:rPr>
        <w:t>academy</w:t>
      </w:r>
      <w:r>
        <w:rPr>
          <w:rFonts w:ascii="Arial"/>
          <w:b/>
          <w:spacing w:val="-25"/>
          <w:w w:val="85"/>
          <w:sz w:val="24"/>
        </w:rPr>
        <w:t> </w:t>
      </w:r>
      <w:r>
        <w:rPr>
          <w:rFonts w:ascii="Arial"/>
          <w:b/>
          <w:w w:val="85"/>
          <w:sz w:val="24"/>
        </w:rPr>
        <w:t>classes</w:t>
      </w:r>
      <w:r>
        <w:rPr>
          <w:rFonts w:ascii="Arial"/>
          <w:b/>
          <w:spacing w:val="-24"/>
          <w:w w:val="85"/>
          <w:sz w:val="24"/>
        </w:rPr>
        <w:t> </w:t>
      </w:r>
      <w:r>
        <w:rPr>
          <w:rFonts w:ascii="Arial"/>
          <w:b/>
          <w:w w:val="85"/>
          <w:sz w:val="24"/>
        </w:rPr>
        <w:t>(academy</w:t>
      </w:r>
      <w:r>
        <w:rPr>
          <w:rFonts w:ascii="Arial"/>
          <w:b/>
          <w:spacing w:val="-25"/>
          <w:w w:val="85"/>
          <w:sz w:val="24"/>
        </w:rPr>
        <w:t> </w:t>
      </w:r>
      <w:r>
        <w:rPr>
          <w:rFonts w:ascii="Arial"/>
          <w:b/>
          <w:w w:val="85"/>
          <w:sz w:val="24"/>
        </w:rPr>
        <w:t>classes</w:t>
      </w:r>
      <w:r>
        <w:rPr>
          <w:rFonts w:ascii="Arial"/>
          <w:b/>
          <w:spacing w:val="-24"/>
          <w:w w:val="85"/>
          <w:sz w:val="24"/>
        </w:rPr>
        <w:t> </w:t>
      </w:r>
      <w:r>
        <w:rPr>
          <w:rFonts w:ascii="Arial"/>
          <w:b/>
          <w:w w:val="85"/>
          <w:sz w:val="24"/>
        </w:rPr>
        <w:t>are</w:t>
      </w:r>
      <w:r>
        <w:rPr>
          <w:rFonts w:ascii="Arial"/>
          <w:b/>
          <w:spacing w:val="-24"/>
          <w:w w:val="85"/>
          <w:sz w:val="24"/>
        </w:rPr>
        <w:t> </w:t>
      </w:r>
      <w:r>
        <w:rPr>
          <w:rFonts w:ascii="Arial"/>
          <w:b/>
          <w:w w:val="85"/>
          <w:sz w:val="24"/>
        </w:rPr>
        <w:t>classes</w:t>
      </w:r>
      <w:r>
        <w:rPr>
          <w:rFonts w:ascii="Arial"/>
          <w:b/>
          <w:spacing w:val="-24"/>
          <w:w w:val="85"/>
          <w:sz w:val="24"/>
        </w:rPr>
        <w:t> </w:t>
      </w:r>
      <w:r>
        <w:rPr>
          <w:rFonts w:ascii="Arial"/>
          <w:b/>
          <w:w w:val="85"/>
          <w:sz w:val="24"/>
        </w:rPr>
        <w:t>limited</w:t>
      </w:r>
      <w:r>
        <w:rPr>
          <w:rFonts w:ascii="Arial"/>
          <w:b/>
          <w:spacing w:val="-25"/>
          <w:w w:val="85"/>
          <w:sz w:val="24"/>
        </w:rPr>
        <w:t> </w:t>
      </w:r>
      <w:r>
        <w:rPr>
          <w:rFonts w:ascii="Arial"/>
          <w:b/>
          <w:w w:val="85"/>
          <w:sz w:val="24"/>
        </w:rPr>
        <w:t>to</w:t>
      </w:r>
      <w:r>
        <w:rPr>
          <w:rFonts w:ascii="Arial"/>
          <w:b/>
          <w:spacing w:val="-24"/>
          <w:w w:val="85"/>
          <w:sz w:val="24"/>
        </w:rPr>
        <w:t> </w:t>
      </w:r>
      <w:r>
        <w:rPr>
          <w:rFonts w:ascii="Arial"/>
          <w:b/>
          <w:w w:val="85"/>
          <w:sz w:val="24"/>
        </w:rPr>
        <w:t>horses</w:t>
      </w:r>
      <w:r>
        <w:rPr>
          <w:rFonts w:ascii="Arial"/>
          <w:b/>
          <w:spacing w:val="-26"/>
          <w:w w:val="85"/>
          <w:sz w:val="24"/>
        </w:rPr>
        <w:t> </w:t>
      </w:r>
      <w:r>
        <w:rPr>
          <w:rFonts w:ascii="Arial"/>
          <w:b/>
          <w:w w:val="85"/>
          <w:sz w:val="24"/>
        </w:rPr>
        <w:t>used</w:t>
      </w:r>
      <w:r>
        <w:rPr>
          <w:rFonts w:ascii="Arial"/>
          <w:b/>
          <w:spacing w:val="-24"/>
          <w:w w:val="85"/>
          <w:sz w:val="24"/>
        </w:rPr>
        <w:t> </w:t>
      </w:r>
      <w:r>
        <w:rPr>
          <w:rFonts w:ascii="Arial"/>
          <w:b/>
          <w:w w:val="85"/>
          <w:sz w:val="24"/>
        </w:rPr>
        <w:t>regularly</w:t>
      </w:r>
      <w:r>
        <w:rPr>
          <w:rFonts w:ascii="Arial"/>
          <w:b/>
          <w:spacing w:val="-25"/>
          <w:w w:val="85"/>
          <w:sz w:val="24"/>
        </w:rPr>
        <w:t> </w:t>
      </w:r>
      <w:r>
        <w:rPr>
          <w:rFonts w:ascii="Arial"/>
          <w:b/>
          <w:w w:val="85"/>
          <w:sz w:val="24"/>
        </w:rPr>
        <w:t>in</w:t>
      </w:r>
      <w:r>
        <w:rPr>
          <w:rFonts w:ascii="Arial"/>
          <w:b/>
          <w:spacing w:val="-24"/>
          <w:w w:val="85"/>
          <w:sz w:val="24"/>
        </w:rPr>
        <w:t> </w:t>
      </w:r>
      <w:r>
        <w:rPr>
          <w:rFonts w:ascii="Arial"/>
          <w:b/>
          <w:w w:val="85"/>
          <w:sz w:val="24"/>
        </w:rPr>
        <w:t>a</w:t>
      </w:r>
      <w:r>
        <w:rPr>
          <w:rFonts w:ascii="Arial"/>
          <w:b/>
          <w:spacing w:val="-25"/>
          <w:w w:val="85"/>
          <w:sz w:val="24"/>
        </w:rPr>
        <w:t> </w:t>
      </w:r>
      <w:r>
        <w:rPr>
          <w:rFonts w:ascii="Arial"/>
          <w:b/>
          <w:w w:val="85"/>
          <w:sz w:val="24"/>
        </w:rPr>
        <w:t>lesson</w:t>
      </w:r>
      <w:r>
        <w:rPr>
          <w:rFonts w:ascii="Arial"/>
          <w:b/>
          <w:spacing w:val="-24"/>
          <w:w w:val="85"/>
          <w:sz w:val="24"/>
        </w:rPr>
        <w:t> </w:t>
      </w:r>
      <w:r>
        <w:rPr>
          <w:rFonts w:ascii="Arial"/>
          <w:b/>
          <w:w w:val="85"/>
          <w:sz w:val="24"/>
        </w:rPr>
        <w:t>program);</w:t>
      </w:r>
      <w:r>
        <w:rPr>
          <w:rFonts w:ascii="Arial"/>
          <w:b/>
          <w:spacing w:val="-26"/>
          <w:w w:val="85"/>
          <w:sz w:val="24"/>
        </w:rPr>
        <w:t> </w:t>
      </w:r>
      <w:r>
        <w:rPr>
          <w:rFonts w:ascii="Arial"/>
          <w:b/>
          <w:w w:val="85"/>
          <w:sz w:val="24"/>
        </w:rPr>
        <w:t>6)</w:t>
      </w:r>
      <w:r>
        <w:rPr>
          <w:rFonts w:ascii="Arial"/>
          <w:b/>
          <w:spacing w:val="-24"/>
          <w:w w:val="85"/>
          <w:sz w:val="24"/>
        </w:rPr>
        <w:t> </w:t>
      </w:r>
      <w:r>
        <w:rPr>
          <w:rFonts w:ascii="Arial"/>
          <w:b/>
          <w:w w:val="85"/>
          <w:sz w:val="24"/>
        </w:rPr>
        <w:t>USDF </w:t>
      </w:r>
      <w:r>
        <w:rPr>
          <w:rFonts w:ascii="Arial"/>
          <w:b/>
          <w:w w:val="90"/>
          <w:sz w:val="24"/>
        </w:rPr>
        <w:t>introductory level tests, pas de deux and quadrille classes; 7) NRHA Endorsed Reining Competitions. 8) Opportunity</w:t>
      </w:r>
      <w:r>
        <w:rPr>
          <w:rFonts w:ascii="Arial"/>
          <w:b/>
          <w:spacing w:val="-37"/>
          <w:w w:val="90"/>
          <w:sz w:val="24"/>
        </w:rPr>
        <w:t> </w:t>
      </w:r>
      <w:r>
        <w:rPr>
          <w:rFonts w:ascii="Arial"/>
          <w:b/>
          <w:w w:val="90"/>
          <w:sz w:val="24"/>
        </w:rPr>
        <w:t>classes,</w:t>
      </w:r>
      <w:r>
        <w:rPr>
          <w:rFonts w:ascii="Arial"/>
          <w:b/>
          <w:spacing w:val="-37"/>
          <w:w w:val="90"/>
          <w:sz w:val="24"/>
        </w:rPr>
        <w:t> </w:t>
      </w:r>
      <w:r>
        <w:rPr>
          <w:rFonts w:ascii="Arial"/>
          <w:b/>
          <w:w w:val="90"/>
          <w:sz w:val="24"/>
        </w:rPr>
        <w:t>9)</w:t>
      </w:r>
      <w:r>
        <w:rPr>
          <w:rFonts w:ascii="Arial"/>
          <w:b/>
          <w:spacing w:val="-39"/>
          <w:w w:val="90"/>
          <w:sz w:val="24"/>
        </w:rPr>
        <w:t> </w:t>
      </w:r>
      <w:r>
        <w:rPr>
          <w:rFonts w:ascii="Arial"/>
          <w:b/>
          <w:w w:val="90"/>
          <w:sz w:val="24"/>
        </w:rPr>
        <w:t>citizens</w:t>
      </w:r>
      <w:r>
        <w:rPr>
          <w:rFonts w:ascii="Arial"/>
          <w:b/>
          <w:spacing w:val="-37"/>
          <w:w w:val="90"/>
          <w:sz w:val="24"/>
        </w:rPr>
        <w:t> </w:t>
      </w:r>
      <w:r>
        <w:rPr>
          <w:rFonts w:ascii="Arial"/>
          <w:b/>
          <w:w w:val="90"/>
          <w:sz w:val="24"/>
        </w:rPr>
        <w:t>of</w:t>
      </w:r>
      <w:r>
        <w:rPr>
          <w:rFonts w:ascii="Arial"/>
          <w:b/>
          <w:spacing w:val="-37"/>
          <w:w w:val="90"/>
          <w:sz w:val="24"/>
        </w:rPr>
        <w:t> </w:t>
      </w:r>
      <w:r>
        <w:rPr>
          <w:rFonts w:ascii="Arial"/>
          <w:b/>
          <w:w w:val="90"/>
          <w:sz w:val="24"/>
        </w:rPr>
        <w:t>other</w:t>
      </w:r>
      <w:r>
        <w:rPr>
          <w:rFonts w:ascii="Arial"/>
          <w:b/>
          <w:spacing w:val="-37"/>
          <w:w w:val="90"/>
          <w:sz w:val="24"/>
        </w:rPr>
        <w:t> </w:t>
      </w:r>
      <w:r>
        <w:rPr>
          <w:rFonts w:ascii="Arial"/>
          <w:b/>
          <w:w w:val="90"/>
          <w:sz w:val="24"/>
        </w:rPr>
        <w:t>nations</w:t>
      </w:r>
      <w:r>
        <w:rPr>
          <w:rFonts w:ascii="Arial"/>
          <w:b/>
          <w:spacing w:val="-37"/>
          <w:w w:val="90"/>
          <w:sz w:val="24"/>
        </w:rPr>
        <w:t> </w:t>
      </w:r>
      <w:r>
        <w:rPr>
          <w:rFonts w:ascii="Arial"/>
          <w:b/>
          <w:w w:val="90"/>
          <w:sz w:val="24"/>
        </w:rPr>
        <w:t>who</w:t>
      </w:r>
      <w:r>
        <w:rPr>
          <w:rFonts w:ascii="Arial"/>
          <w:b/>
          <w:spacing w:val="-37"/>
          <w:w w:val="90"/>
          <w:sz w:val="24"/>
        </w:rPr>
        <w:t> </w:t>
      </w:r>
      <w:r>
        <w:rPr>
          <w:rFonts w:ascii="Arial"/>
          <w:b/>
          <w:w w:val="90"/>
          <w:sz w:val="24"/>
        </w:rPr>
        <w:t>have</w:t>
      </w:r>
      <w:r>
        <w:rPr>
          <w:rFonts w:ascii="Arial"/>
          <w:b/>
          <w:spacing w:val="-37"/>
          <w:w w:val="90"/>
          <w:sz w:val="24"/>
        </w:rPr>
        <w:t> </w:t>
      </w:r>
      <w:r>
        <w:rPr>
          <w:rFonts w:ascii="Arial"/>
          <w:b/>
          <w:w w:val="90"/>
          <w:sz w:val="24"/>
        </w:rPr>
        <w:t>proof,</w:t>
      </w:r>
      <w:r>
        <w:rPr>
          <w:rFonts w:ascii="Arial"/>
          <w:b/>
          <w:spacing w:val="-37"/>
          <w:w w:val="90"/>
          <w:sz w:val="24"/>
        </w:rPr>
        <w:t> </w:t>
      </w:r>
      <w:r>
        <w:rPr>
          <w:rFonts w:ascii="Arial"/>
          <w:b/>
          <w:w w:val="90"/>
          <w:sz w:val="24"/>
        </w:rPr>
        <w:t>in</w:t>
      </w:r>
      <w:r>
        <w:rPr>
          <w:rFonts w:ascii="Arial"/>
          <w:b/>
          <w:spacing w:val="-38"/>
          <w:w w:val="90"/>
          <w:sz w:val="24"/>
        </w:rPr>
        <w:t> </w:t>
      </w:r>
      <w:r>
        <w:rPr>
          <w:rFonts w:ascii="Arial"/>
          <w:b/>
          <w:w w:val="90"/>
          <w:sz w:val="24"/>
        </w:rPr>
        <w:t>English,</w:t>
      </w:r>
      <w:r>
        <w:rPr>
          <w:rFonts w:ascii="Arial"/>
          <w:b/>
          <w:spacing w:val="-38"/>
          <w:w w:val="90"/>
          <w:sz w:val="24"/>
        </w:rPr>
        <w:t> </w:t>
      </w:r>
      <w:r>
        <w:rPr>
          <w:rFonts w:ascii="Arial"/>
          <w:b/>
          <w:w w:val="90"/>
          <w:sz w:val="24"/>
        </w:rPr>
        <w:t>of</w:t>
      </w:r>
      <w:r>
        <w:rPr>
          <w:rFonts w:ascii="Arial"/>
          <w:b/>
          <w:spacing w:val="-37"/>
          <w:w w:val="90"/>
          <w:sz w:val="24"/>
        </w:rPr>
        <w:t> </w:t>
      </w:r>
      <w:r>
        <w:rPr>
          <w:rFonts w:ascii="Arial"/>
          <w:b/>
          <w:w w:val="90"/>
          <w:sz w:val="24"/>
        </w:rPr>
        <w:t>current</w:t>
      </w:r>
      <w:r>
        <w:rPr>
          <w:rFonts w:ascii="Arial"/>
          <w:b/>
          <w:spacing w:val="-38"/>
          <w:w w:val="90"/>
          <w:sz w:val="24"/>
        </w:rPr>
        <w:t> </w:t>
      </w:r>
      <w:r>
        <w:rPr>
          <w:rFonts w:ascii="Arial"/>
          <w:b/>
          <w:w w:val="90"/>
          <w:sz w:val="24"/>
        </w:rPr>
        <w:t>membership</w:t>
      </w:r>
      <w:r>
        <w:rPr>
          <w:rFonts w:ascii="Arial"/>
          <w:b/>
          <w:spacing w:val="-36"/>
          <w:w w:val="90"/>
          <w:sz w:val="24"/>
        </w:rPr>
        <w:t> </w:t>
      </w:r>
      <w:r>
        <w:rPr>
          <w:rFonts w:ascii="Arial"/>
          <w:b/>
          <w:w w:val="90"/>
          <w:sz w:val="24"/>
        </w:rPr>
        <w:t>in</w:t>
      </w:r>
      <w:r>
        <w:rPr>
          <w:rFonts w:ascii="Arial"/>
          <w:b/>
          <w:spacing w:val="-39"/>
          <w:w w:val="90"/>
          <w:sz w:val="24"/>
        </w:rPr>
        <w:t> </w:t>
      </w:r>
      <w:r>
        <w:rPr>
          <w:rFonts w:ascii="Arial"/>
          <w:b/>
          <w:w w:val="90"/>
          <w:sz w:val="24"/>
        </w:rPr>
        <w:t>good standing</w:t>
      </w:r>
      <w:r>
        <w:rPr>
          <w:rFonts w:ascii="Arial"/>
          <w:b/>
          <w:spacing w:val="-39"/>
          <w:w w:val="90"/>
          <w:sz w:val="24"/>
        </w:rPr>
        <w:t> </w:t>
      </w:r>
      <w:r>
        <w:rPr>
          <w:rFonts w:ascii="Arial"/>
          <w:b/>
          <w:w w:val="90"/>
          <w:sz w:val="24"/>
        </w:rPr>
        <w:t>of</w:t>
      </w:r>
      <w:r>
        <w:rPr>
          <w:rFonts w:ascii="Arial"/>
          <w:b/>
          <w:spacing w:val="-38"/>
          <w:w w:val="90"/>
          <w:sz w:val="24"/>
        </w:rPr>
        <w:t> </w:t>
      </w:r>
      <w:r>
        <w:rPr>
          <w:rFonts w:ascii="Arial"/>
          <w:b/>
          <w:w w:val="90"/>
          <w:sz w:val="24"/>
        </w:rPr>
        <w:t>their</w:t>
      </w:r>
      <w:r>
        <w:rPr>
          <w:rFonts w:ascii="Arial"/>
          <w:b/>
          <w:spacing w:val="-38"/>
          <w:w w:val="90"/>
          <w:sz w:val="24"/>
        </w:rPr>
        <w:t> </w:t>
      </w:r>
      <w:r>
        <w:rPr>
          <w:rFonts w:ascii="Arial"/>
          <w:b/>
          <w:w w:val="90"/>
          <w:sz w:val="24"/>
        </w:rPr>
        <w:t>own</w:t>
      </w:r>
      <w:r>
        <w:rPr>
          <w:rFonts w:ascii="Arial"/>
          <w:b/>
          <w:spacing w:val="-38"/>
          <w:w w:val="90"/>
          <w:sz w:val="24"/>
        </w:rPr>
        <w:t> </w:t>
      </w:r>
      <w:r>
        <w:rPr>
          <w:rFonts w:ascii="Arial"/>
          <w:b/>
          <w:w w:val="90"/>
          <w:sz w:val="24"/>
        </w:rPr>
        <w:t>National</w:t>
      </w:r>
      <w:r>
        <w:rPr>
          <w:rFonts w:ascii="Arial"/>
          <w:b/>
          <w:spacing w:val="-38"/>
          <w:w w:val="90"/>
          <w:sz w:val="24"/>
        </w:rPr>
        <w:t> </w:t>
      </w:r>
      <w:r>
        <w:rPr>
          <w:rFonts w:ascii="Arial"/>
          <w:b/>
          <w:w w:val="90"/>
          <w:sz w:val="24"/>
        </w:rPr>
        <w:t>Federation,</w:t>
      </w:r>
      <w:r>
        <w:rPr>
          <w:rFonts w:ascii="Arial"/>
          <w:b/>
          <w:spacing w:val="-38"/>
          <w:w w:val="90"/>
          <w:sz w:val="24"/>
        </w:rPr>
        <w:t> </w:t>
      </w:r>
      <w:r>
        <w:rPr>
          <w:rFonts w:ascii="Arial"/>
          <w:b/>
          <w:w w:val="90"/>
          <w:sz w:val="24"/>
        </w:rPr>
        <w:t>10)</w:t>
      </w:r>
      <w:r>
        <w:rPr>
          <w:rFonts w:ascii="Arial"/>
          <w:b/>
          <w:spacing w:val="-38"/>
          <w:w w:val="90"/>
          <w:sz w:val="24"/>
        </w:rPr>
        <w:t> </w:t>
      </w:r>
      <w:r>
        <w:rPr>
          <w:rFonts w:ascii="Arial"/>
          <w:b/>
          <w:w w:val="90"/>
          <w:sz w:val="24"/>
        </w:rPr>
        <w:t>USEA</w:t>
      </w:r>
      <w:r>
        <w:rPr>
          <w:rFonts w:ascii="Arial"/>
          <w:b/>
          <w:spacing w:val="-38"/>
          <w:w w:val="90"/>
          <w:sz w:val="24"/>
        </w:rPr>
        <w:t> </w:t>
      </w:r>
      <w:r>
        <w:rPr>
          <w:rFonts w:ascii="Arial"/>
          <w:b/>
          <w:w w:val="90"/>
          <w:sz w:val="24"/>
        </w:rPr>
        <w:t>beginner</w:t>
      </w:r>
      <w:r>
        <w:rPr>
          <w:rFonts w:ascii="Arial"/>
          <w:b/>
          <w:spacing w:val="-38"/>
          <w:w w:val="90"/>
          <w:sz w:val="24"/>
        </w:rPr>
        <w:t> </w:t>
      </w:r>
      <w:r>
        <w:rPr>
          <w:rFonts w:ascii="Arial"/>
          <w:b/>
          <w:w w:val="90"/>
          <w:sz w:val="24"/>
        </w:rPr>
        <w:t>novice</w:t>
      </w:r>
      <w:r>
        <w:rPr>
          <w:rFonts w:ascii="Arial"/>
          <w:b/>
          <w:spacing w:val="-38"/>
          <w:w w:val="90"/>
          <w:sz w:val="24"/>
        </w:rPr>
        <w:t> </w:t>
      </w:r>
      <w:r>
        <w:rPr>
          <w:rFonts w:ascii="Arial"/>
          <w:b/>
          <w:w w:val="90"/>
          <w:sz w:val="24"/>
        </w:rPr>
        <w:t>division;</w:t>
      </w:r>
      <w:r>
        <w:rPr>
          <w:rFonts w:ascii="Arial"/>
          <w:b/>
          <w:spacing w:val="-39"/>
          <w:w w:val="90"/>
          <w:sz w:val="24"/>
        </w:rPr>
        <w:t> </w:t>
      </w:r>
      <w:r>
        <w:rPr>
          <w:rFonts w:ascii="Arial"/>
          <w:b/>
          <w:w w:val="90"/>
          <w:sz w:val="24"/>
        </w:rPr>
        <w:t>and</w:t>
      </w:r>
      <w:r>
        <w:rPr>
          <w:rFonts w:ascii="Arial"/>
          <w:b/>
          <w:spacing w:val="-38"/>
          <w:w w:val="90"/>
          <w:sz w:val="24"/>
        </w:rPr>
        <w:t> </w:t>
      </w:r>
      <w:r>
        <w:rPr>
          <w:rFonts w:ascii="Arial"/>
          <w:b/>
          <w:w w:val="90"/>
          <w:sz w:val="24"/>
        </w:rPr>
        <w:t>11)</w:t>
      </w:r>
      <w:r>
        <w:rPr>
          <w:rFonts w:ascii="Arial"/>
          <w:b/>
          <w:spacing w:val="-38"/>
          <w:w w:val="90"/>
          <w:sz w:val="24"/>
        </w:rPr>
        <w:t> </w:t>
      </w:r>
      <w:r>
        <w:rPr>
          <w:rFonts w:ascii="Arial"/>
          <w:b/>
          <w:w w:val="90"/>
          <w:sz w:val="24"/>
        </w:rPr>
        <w:t>assistant</w:t>
      </w:r>
      <w:r>
        <w:rPr>
          <w:rFonts w:ascii="Arial"/>
          <w:b/>
          <w:spacing w:val="-38"/>
          <w:w w:val="90"/>
          <w:sz w:val="24"/>
        </w:rPr>
        <w:t> </w:t>
      </w:r>
      <w:r>
        <w:rPr>
          <w:rFonts w:ascii="Arial"/>
          <w:b/>
          <w:w w:val="90"/>
          <w:sz w:val="24"/>
        </w:rPr>
        <w:t>handlers</w:t>
      </w:r>
      <w:r>
        <w:rPr>
          <w:rFonts w:ascii="Arial"/>
          <w:b/>
          <w:spacing w:val="-38"/>
          <w:w w:val="90"/>
          <w:sz w:val="24"/>
        </w:rPr>
        <w:t> </w:t>
      </w:r>
      <w:r>
        <w:rPr>
          <w:rFonts w:ascii="Arial"/>
          <w:b/>
          <w:w w:val="90"/>
          <w:sz w:val="24"/>
        </w:rPr>
        <w:t>in Dressage Sport Horse Breeding</w:t>
      </w:r>
      <w:r>
        <w:rPr>
          <w:rFonts w:ascii="Arial"/>
          <w:b/>
          <w:spacing w:val="-33"/>
          <w:w w:val="90"/>
          <w:sz w:val="24"/>
        </w:rPr>
        <w:t> </w:t>
      </w:r>
      <w:r>
        <w:rPr>
          <w:rFonts w:ascii="Arial"/>
          <w:b/>
          <w:w w:val="90"/>
          <w:sz w:val="24"/>
        </w:rPr>
        <w:t>classes.</w:t>
      </w:r>
    </w:p>
    <w:p>
      <w:pPr>
        <w:spacing w:after="0" w:line="240" w:lineRule="auto"/>
        <w:jc w:val="left"/>
        <w:rPr>
          <w:rFonts w:ascii="Arial"/>
          <w:sz w:val="24"/>
        </w:rPr>
        <w:sectPr>
          <w:pgSz w:w="12240" w:h="15840"/>
          <w:pgMar w:header="763" w:footer="0" w:top="1240" w:bottom="280" w:left="420" w:right="600"/>
        </w:sectPr>
      </w:pPr>
    </w:p>
    <w:p>
      <w:pPr>
        <w:pStyle w:val="BodyText"/>
        <w:ind w:left="1890"/>
        <w:rPr>
          <w:rFonts w:ascii="Arial"/>
          <w:sz w:val="20"/>
        </w:rPr>
      </w:pPr>
      <w:r>
        <w:rPr>
          <w:rFonts w:ascii="Arial"/>
          <w:sz w:val="20"/>
        </w:rPr>
        <w:drawing>
          <wp:inline distT="0" distB="0" distL="0" distR="0">
            <wp:extent cx="4829367" cy="5829300"/>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23" cstate="print"/>
                    <a:stretch>
                      <a:fillRect/>
                    </a:stretch>
                  </pic:blipFill>
                  <pic:spPr>
                    <a:xfrm>
                      <a:off x="0" y="0"/>
                      <a:ext cx="4829367" cy="5829300"/>
                    </a:xfrm>
                    <a:prstGeom prst="rect">
                      <a:avLst/>
                    </a:prstGeom>
                  </pic:spPr>
                </pic:pic>
              </a:graphicData>
            </a:graphic>
          </wp:inline>
        </w:drawing>
      </w:r>
      <w:r>
        <w:rPr>
          <w:rFonts w:ascii="Arial"/>
          <w:sz w:val="20"/>
        </w:rPr>
      </w:r>
    </w:p>
    <w:p>
      <w:pPr>
        <w:spacing w:after="0"/>
        <w:rPr>
          <w:rFonts w:ascii="Arial"/>
          <w:sz w:val="20"/>
        </w:rPr>
        <w:sectPr>
          <w:pgSz w:w="12240" w:h="15840"/>
          <w:pgMar w:header="763" w:footer="0" w:top="1240" w:bottom="280" w:left="420" w:right="600"/>
        </w:sectPr>
      </w:pPr>
    </w:p>
    <w:p>
      <w:pPr>
        <w:pStyle w:val="BodyText"/>
        <w:rPr>
          <w:rFonts w:ascii="Times New Roman"/>
          <w:sz w:val="20"/>
        </w:rPr>
      </w:pPr>
    </w:p>
    <w:p>
      <w:pPr>
        <w:pStyle w:val="BodyText"/>
        <w:spacing w:before="8"/>
        <w:rPr>
          <w:rFonts w:ascii="Times New Roman"/>
          <w:sz w:val="11"/>
        </w:rPr>
      </w:pPr>
    </w:p>
    <w:p>
      <w:pPr>
        <w:pStyle w:val="BodyText"/>
        <w:ind w:left="2715"/>
        <w:rPr>
          <w:rFonts w:ascii="Times New Roman"/>
          <w:sz w:val="20"/>
        </w:rPr>
      </w:pPr>
      <w:r>
        <w:rPr>
          <w:rFonts w:ascii="Times New Roman"/>
          <w:sz w:val="20"/>
        </w:rPr>
        <w:drawing>
          <wp:inline distT="0" distB="0" distL="0" distR="0">
            <wp:extent cx="4419778" cy="5543550"/>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4" cstate="print"/>
                    <a:stretch>
                      <a:fillRect/>
                    </a:stretch>
                  </pic:blipFill>
                  <pic:spPr>
                    <a:xfrm>
                      <a:off x="0" y="0"/>
                      <a:ext cx="4419778" cy="55435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3" w:footer="0" w:top="1240" w:bottom="280" w:left="420" w:right="600"/>
        </w:sectPr>
      </w:pPr>
    </w:p>
    <w:p>
      <w:pPr>
        <w:pStyle w:val="BodyText"/>
        <w:ind w:left="2265"/>
        <w:rPr>
          <w:rFonts w:ascii="Times New Roman"/>
          <w:sz w:val="20"/>
        </w:rPr>
      </w:pPr>
      <w:r>
        <w:rPr>
          <w:rFonts w:ascii="Times New Roman"/>
          <w:sz w:val="20"/>
        </w:rPr>
        <w:drawing>
          <wp:inline distT="0" distB="0" distL="0" distR="0">
            <wp:extent cx="4391205" cy="5562600"/>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5" cstate="print"/>
                    <a:stretch>
                      <a:fillRect/>
                    </a:stretch>
                  </pic:blipFill>
                  <pic:spPr>
                    <a:xfrm>
                      <a:off x="0" y="0"/>
                      <a:ext cx="4391205" cy="55626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3" w:footer="0" w:top="1240" w:bottom="280" w:left="420" w:right="600"/>
        </w:sectPr>
      </w:pPr>
    </w:p>
    <w:p>
      <w:pPr>
        <w:pStyle w:val="BodyText"/>
        <w:spacing w:before="3"/>
        <w:rPr>
          <w:rFonts w:ascii="Times New Roman"/>
          <w:sz w:val="21"/>
        </w:rPr>
      </w:pPr>
    </w:p>
    <w:p>
      <w:pPr>
        <w:pStyle w:val="BodyText"/>
        <w:ind w:left="2175"/>
        <w:rPr>
          <w:rFonts w:ascii="Times New Roman"/>
          <w:sz w:val="20"/>
        </w:rPr>
      </w:pPr>
      <w:r>
        <w:rPr>
          <w:rFonts w:ascii="Times New Roman"/>
          <w:sz w:val="20"/>
        </w:rPr>
        <w:drawing>
          <wp:inline distT="0" distB="0" distL="0" distR="0">
            <wp:extent cx="4419793" cy="5486400"/>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6" cstate="print"/>
                    <a:stretch>
                      <a:fillRect/>
                    </a:stretch>
                  </pic:blipFill>
                  <pic:spPr>
                    <a:xfrm>
                      <a:off x="0" y="0"/>
                      <a:ext cx="4419793" cy="54864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3" w:footer="0" w:top="1240" w:bottom="280" w:left="420" w:right="600"/>
        </w:sectPr>
      </w:pPr>
    </w:p>
    <w:p>
      <w:pPr>
        <w:pStyle w:val="BodyText"/>
        <w:rPr>
          <w:rFonts w:ascii="Times New Roman"/>
          <w:sz w:val="20"/>
        </w:rPr>
      </w:pPr>
      <w:r>
        <w:rPr/>
        <w:pict>
          <v:group style="position:absolute;margin-left:36pt;margin-top:62.879799pt;width:540pt;height:714.3pt;mso-position-horizontal-relative:page;mso-position-vertical-relative:page;z-index:-30856" coordorigin="720,1258" coordsize="10800,14286">
            <v:shape style="position:absolute;left:720;top:1257;width:10800;height:14286" type="#_x0000_t75" stroked="false">
              <v:imagedata r:id="rId27" o:title=""/>
            </v:shape>
            <v:shape style="position:absolute;left:2652;top:1819;width:3183;height:977" type="#_x0000_t75" stroked="false">
              <v:imagedata r:id="rId28" o:title=""/>
            </v:shape>
            <v:shape style="position:absolute;left:7440;top:1819;width:1611;height:977" type="#_x0000_t75" stroked="false">
              <v:imagedata r:id="rId29" o:title=""/>
            </v:shape>
            <w10:wrap type="none"/>
          </v:group>
        </w:pict>
      </w:r>
    </w:p>
    <w:p>
      <w:pPr>
        <w:pStyle w:val="BodyText"/>
        <w:spacing w:before="4"/>
        <w:rPr>
          <w:rFonts w:ascii="Times New Roman"/>
          <w:sz w:val="24"/>
        </w:rPr>
      </w:pPr>
    </w:p>
    <w:p>
      <w:pPr>
        <w:pStyle w:val="BodyText"/>
        <w:tabs>
          <w:tab w:pos="7165" w:val="left" w:leader="none"/>
        </w:tabs>
        <w:spacing w:before="56"/>
        <w:ind w:left="2376"/>
      </w:pPr>
      <w:r>
        <w:rPr/>
        <w:t>Dressage at</w:t>
      </w:r>
      <w:r>
        <w:rPr>
          <w:spacing w:val="-2"/>
        </w:rPr>
        <w:t> </w:t>
      </w:r>
      <w:r>
        <w:rPr/>
        <w:t>the</w:t>
      </w:r>
      <w:r>
        <w:rPr>
          <w:spacing w:val="-2"/>
        </w:rPr>
        <w:t> </w:t>
      </w:r>
      <w:r>
        <w:rPr/>
        <w:t>Park</w:t>
        <w:tab/>
        <w:t>July 6-7,</w:t>
      </w:r>
      <w:r>
        <w:rPr>
          <w:spacing w:val="-2"/>
        </w:rPr>
        <w:t> </w:t>
      </w:r>
      <w:r>
        <w:rPr/>
        <w:t>2019</w:t>
      </w:r>
    </w:p>
    <w:p>
      <w:pPr>
        <w:spacing w:after="0"/>
        <w:sectPr>
          <w:pgSz w:w="12240" w:h="15840"/>
          <w:pgMar w:header="763" w:footer="0" w:top="1240" w:bottom="0" w:left="420" w:right="600"/>
        </w:sectPr>
      </w:pPr>
    </w:p>
    <w:p>
      <w:pPr>
        <w:pStyle w:val="BodyText"/>
        <w:spacing w:before="6"/>
        <w:rPr>
          <w:rFonts w:ascii="Times New Roman"/>
          <w:sz w:val="9"/>
        </w:rPr>
      </w:pPr>
    </w:p>
    <w:p>
      <w:pPr>
        <w:pStyle w:val="BodyText"/>
        <w:ind w:left="300"/>
        <w:rPr>
          <w:rFonts w:ascii="Times New Roman"/>
          <w:sz w:val="20"/>
        </w:rPr>
      </w:pPr>
      <w:r>
        <w:rPr>
          <w:rFonts w:ascii="Times New Roman"/>
          <w:sz w:val="20"/>
        </w:rPr>
        <w:drawing>
          <wp:inline distT="0" distB="0" distL="0" distR="0">
            <wp:extent cx="6310940" cy="8932830"/>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0" cstate="print"/>
                    <a:stretch>
                      <a:fillRect/>
                    </a:stretch>
                  </pic:blipFill>
                  <pic:spPr>
                    <a:xfrm>
                      <a:off x="0" y="0"/>
                      <a:ext cx="6310940" cy="893283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3" w:footer="0" w:top="1240" w:bottom="0" w:left="420" w:right="600"/>
        </w:sectPr>
      </w:pPr>
    </w:p>
    <w:p>
      <w:pPr>
        <w:pStyle w:val="BodyText"/>
        <w:ind w:left="300"/>
        <w:rPr>
          <w:rFonts w:ascii="Times New Roman"/>
          <w:sz w:val="20"/>
        </w:rPr>
      </w:pPr>
      <w:r>
        <w:rPr>
          <w:rFonts w:ascii="Times New Roman"/>
          <w:sz w:val="20"/>
        </w:rPr>
        <w:drawing>
          <wp:inline distT="0" distB="0" distL="0" distR="0">
            <wp:extent cx="6522391" cy="8329993"/>
            <wp:effectExtent l="0" t="0" r="0" b="0"/>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31" cstate="print"/>
                    <a:stretch>
                      <a:fillRect/>
                    </a:stretch>
                  </pic:blipFill>
                  <pic:spPr>
                    <a:xfrm>
                      <a:off x="0" y="0"/>
                      <a:ext cx="6522391" cy="832999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3" w:footer="0" w:top="1240" w:bottom="280" w:left="420" w:right="600"/>
        </w:sectPr>
      </w:pPr>
    </w:p>
    <w:p>
      <w:pPr>
        <w:pStyle w:val="BodyText"/>
        <w:spacing w:before="2"/>
        <w:rPr>
          <w:rFonts w:ascii="Times New Roman"/>
        </w:rPr>
      </w:pPr>
      <w:r>
        <w:rPr/>
        <w:drawing>
          <wp:anchor distT="0" distB="0" distL="0" distR="0" allowOverlap="1" layoutInCell="1" locked="0" behindDoc="1" simplePos="0" relativeHeight="268404623">
            <wp:simplePos x="0" y="0"/>
            <wp:positionH relativeFrom="page">
              <wp:posOffset>457200</wp:posOffset>
            </wp:positionH>
            <wp:positionV relativeFrom="page">
              <wp:posOffset>798571</wp:posOffset>
            </wp:positionV>
            <wp:extent cx="6665595" cy="9143690"/>
            <wp:effectExtent l="0" t="0" r="0" b="0"/>
            <wp:wrapNone/>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2" cstate="print"/>
                    <a:stretch>
                      <a:fillRect/>
                    </a:stretch>
                  </pic:blipFill>
                  <pic:spPr>
                    <a:xfrm>
                      <a:off x="0" y="0"/>
                      <a:ext cx="6665595" cy="9143690"/>
                    </a:xfrm>
                    <a:prstGeom prst="rect">
                      <a:avLst/>
                    </a:prstGeom>
                  </pic:spPr>
                </pic:pic>
              </a:graphicData>
            </a:graphic>
          </wp:anchor>
        </w:drawing>
      </w:r>
    </w:p>
    <w:sdt>
      <w:sdtPr>
        <w:docPartObj>
          <w:docPartGallery w:val="Table of Contents"/>
          <w:docPartUnique/>
        </w:docPartObj>
      </w:sdtPr>
      <w:sdtEndPr/>
      <w:sdtContent>
        <w:p>
          <w:pPr>
            <w:pStyle w:val="TOC2"/>
            <w:tabs>
              <w:tab w:pos="8704" w:val="right" w:leader="none"/>
            </w:tabs>
            <w:rPr>
              <w:b w:val="0"/>
              <w:i w:val="0"/>
              <w:sz w:val="22"/>
            </w:rPr>
          </w:pPr>
          <w:hyperlink w:history="true" w:anchor="_TOC_250000">
            <w:r>
              <w:rPr>
                <w:b w:val="0"/>
                <w:i w:val="0"/>
                <w:sz w:val="20"/>
              </w:rPr>
              <w:t>Dressage at</w:t>
            </w:r>
            <w:r>
              <w:rPr>
                <w:b w:val="0"/>
                <w:i w:val="0"/>
                <w:spacing w:val="-3"/>
                <w:sz w:val="20"/>
              </w:rPr>
              <w:t> </w:t>
            </w:r>
            <w:r>
              <w:rPr>
                <w:b w:val="0"/>
                <w:i w:val="0"/>
                <w:sz w:val="20"/>
              </w:rPr>
              <w:t>the</w:t>
            </w:r>
            <w:r>
              <w:rPr>
                <w:b w:val="0"/>
                <w:i w:val="0"/>
                <w:spacing w:val="-1"/>
                <w:sz w:val="20"/>
              </w:rPr>
              <w:t> </w:t>
            </w:r>
            <w:r>
              <w:rPr>
                <w:b w:val="0"/>
                <w:i w:val="0"/>
                <w:sz w:val="20"/>
              </w:rPr>
              <w:t>Park</w:t>
              <w:tab/>
            </w:r>
            <w:r>
              <w:rPr>
                <w:b w:val="0"/>
                <w:i w:val="0"/>
                <w:sz w:val="22"/>
              </w:rPr>
              <w:t>286066</w:t>
            </w:r>
          </w:hyperlink>
        </w:p>
        <w:p>
          <w:pPr>
            <w:pStyle w:val="TOC1"/>
          </w:pPr>
          <w:r>
            <w:rPr/>
            <w:t>USDF Training Level – Grand Prix, FEI tests Level 3 Competition &amp; Breed Show</w:t>
          </w:r>
        </w:p>
      </w:sdtContent>
    </w:sdt>
    <w:sectPr>
      <w:pgSz w:w="12240" w:h="15840"/>
      <w:pgMar w:header="763" w:footer="0" w:top="1240" w:bottom="0" w:left="4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pt;margin-top:37.160pt;width:93.9pt;height:13.05pt;mso-position-horizontal-relative:page;mso-position-vertical-relative:page;z-index:-31120" type="#_x0000_t202" filled="false" stroked="false">
          <v:textbox inset="0,0,0,0">
            <w:txbxContent>
              <w:p>
                <w:pPr>
                  <w:pStyle w:val="BodyText"/>
                  <w:spacing w:line="245" w:lineRule="exact"/>
                  <w:ind w:left="20"/>
                </w:pPr>
                <w:r>
                  <w:rPr/>
                  <w:t>Dressage at the Park</w:t>
                </w:r>
              </w:p>
            </w:txbxContent>
          </v:textbox>
          <w10:wrap type="none"/>
        </v:shape>
      </w:pict>
    </w:r>
    <w:r>
      <w:rPr/>
      <w:pict>
        <v:shape style="position:absolute;margin-left:164.979996pt;margin-top:37.160pt;width:245.95pt;height:26.5pt;mso-position-horizontal-relative:page;mso-position-vertical-relative:page;z-index:-31096" type="#_x0000_t202" filled="false" stroked="false">
          <v:textbox inset="0,0,0,0">
            <w:txbxContent>
              <w:p>
                <w:pPr>
                  <w:pStyle w:val="BodyText"/>
                  <w:spacing w:line="245" w:lineRule="exact"/>
                  <w:ind w:left="4"/>
                  <w:jc w:val="center"/>
                </w:pPr>
                <w:r>
                  <w:rPr/>
                  <w:t>Opening Date: 05/21/19</w:t>
                </w:r>
              </w:p>
              <w:p>
                <w:pPr>
                  <w:spacing w:before="0"/>
                  <w:ind w:left="0" w:right="0" w:firstLine="0"/>
                  <w:jc w:val="center"/>
                  <w:rPr>
                    <w:b/>
                    <w:sz w:val="22"/>
                  </w:rPr>
                </w:pPr>
                <w:r>
                  <w:rPr>
                    <w:b/>
                    <w:sz w:val="22"/>
                  </w:rPr>
                  <w:t>PRIZELIST PENDING APPOVAL, CHANGES MAY OCCUR</w:t>
                </w:r>
              </w:p>
            </w:txbxContent>
          </v:textbox>
          <w10:wrap type="none"/>
        </v:shape>
      </w:pict>
    </w:r>
    <w:r>
      <w:rPr/>
      <w:pict>
        <v:shape style="position:absolute;margin-left:433.589996pt;margin-top:37.160pt;width:107.5pt;height:13.05pt;mso-position-horizontal-relative:page;mso-position-vertical-relative:page;z-index:-31072" type="#_x0000_t202" filled="false" stroked="false">
          <v:textbox inset="0,0,0,0">
            <w:txbxContent>
              <w:p>
                <w:pPr>
                  <w:pStyle w:val="BodyText"/>
                  <w:spacing w:line="245" w:lineRule="exact"/>
                  <w:ind w:left="20"/>
                </w:pPr>
                <w:r>
                  <w:rPr/>
                  <w:t>Closing Date: 06/18/19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60" w:hanging="161"/>
      </w:pPr>
      <w:rPr>
        <w:rFonts w:hint="default"/>
        <w:w w:val="100"/>
        <w:lang w:val="en-us" w:eastAsia="en-us" w:bidi="en-us"/>
      </w:rPr>
    </w:lvl>
    <w:lvl w:ilvl="1">
      <w:start w:val="0"/>
      <w:numFmt w:val="bullet"/>
      <w:lvlText w:val=""/>
      <w:lvlJc w:val="left"/>
      <w:pPr>
        <w:ind w:left="931" w:hanging="550"/>
      </w:pPr>
      <w:rPr>
        <w:rFonts w:hint="default" w:ascii="Symbol" w:hAnsi="Symbol" w:eastAsia="Symbol" w:cs="Symbol"/>
        <w:w w:val="97"/>
        <w:sz w:val="20"/>
        <w:szCs w:val="20"/>
        <w:lang w:val="en-us" w:eastAsia="en-us" w:bidi="en-us"/>
      </w:rPr>
    </w:lvl>
    <w:lvl w:ilvl="2">
      <w:start w:val="0"/>
      <w:numFmt w:val="bullet"/>
      <w:lvlText w:val="•"/>
      <w:lvlJc w:val="left"/>
      <w:pPr>
        <w:ind w:left="2082" w:hanging="550"/>
      </w:pPr>
      <w:rPr>
        <w:rFonts w:hint="default"/>
        <w:lang w:val="en-us" w:eastAsia="en-us" w:bidi="en-us"/>
      </w:rPr>
    </w:lvl>
    <w:lvl w:ilvl="3">
      <w:start w:val="0"/>
      <w:numFmt w:val="bullet"/>
      <w:lvlText w:val="•"/>
      <w:lvlJc w:val="left"/>
      <w:pPr>
        <w:ind w:left="3224" w:hanging="550"/>
      </w:pPr>
      <w:rPr>
        <w:rFonts w:hint="default"/>
        <w:lang w:val="en-us" w:eastAsia="en-us" w:bidi="en-us"/>
      </w:rPr>
    </w:lvl>
    <w:lvl w:ilvl="4">
      <w:start w:val="0"/>
      <w:numFmt w:val="bullet"/>
      <w:lvlText w:val="•"/>
      <w:lvlJc w:val="left"/>
      <w:pPr>
        <w:ind w:left="4366" w:hanging="550"/>
      </w:pPr>
      <w:rPr>
        <w:rFonts w:hint="default"/>
        <w:lang w:val="en-us" w:eastAsia="en-us" w:bidi="en-us"/>
      </w:rPr>
    </w:lvl>
    <w:lvl w:ilvl="5">
      <w:start w:val="0"/>
      <w:numFmt w:val="bullet"/>
      <w:lvlText w:val="•"/>
      <w:lvlJc w:val="left"/>
      <w:pPr>
        <w:ind w:left="5508" w:hanging="550"/>
      </w:pPr>
      <w:rPr>
        <w:rFonts w:hint="default"/>
        <w:lang w:val="en-us" w:eastAsia="en-us" w:bidi="en-us"/>
      </w:rPr>
    </w:lvl>
    <w:lvl w:ilvl="6">
      <w:start w:val="0"/>
      <w:numFmt w:val="bullet"/>
      <w:lvlText w:val="•"/>
      <w:lvlJc w:val="left"/>
      <w:pPr>
        <w:ind w:left="6651" w:hanging="550"/>
      </w:pPr>
      <w:rPr>
        <w:rFonts w:hint="default"/>
        <w:lang w:val="en-us" w:eastAsia="en-us" w:bidi="en-us"/>
      </w:rPr>
    </w:lvl>
    <w:lvl w:ilvl="7">
      <w:start w:val="0"/>
      <w:numFmt w:val="bullet"/>
      <w:lvlText w:val="•"/>
      <w:lvlJc w:val="left"/>
      <w:pPr>
        <w:ind w:left="7793" w:hanging="550"/>
      </w:pPr>
      <w:rPr>
        <w:rFonts w:hint="default"/>
        <w:lang w:val="en-us" w:eastAsia="en-us" w:bidi="en-us"/>
      </w:rPr>
    </w:lvl>
    <w:lvl w:ilvl="8">
      <w:start w:val="0"/>
      <w:numFmt w:val="bullet"/>
      <w:lvlText w:val="•"/>
      <w:lvlJc w:val="left"/>
      <w:pPr>
        <w:ind w:left="8935" w:hanging="55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241"/>
      <w:ind w:left="1553"/>
    </w:pPr>
    <w:rPr>
      <w:rFonts w:ascii="Calibri" w:hAnsi="Calibri" w:eastAsia="Calibri" w:cs="Calibri"/>
      <w:sz w:val="20"/>
      <w:szCs w:val="20"/>
      <w:lang w:val="en-us" w:eastAsia="en-us" w:bidi="en-us"/>
    </w:rPr>
  </w:style>
  <w:style w:styleId="TOC2" w:type="paragraph">
    <w:name w:val="TOC 2"/>
    <w:basedOn w:val="Normal"/>
    <w:uiPriority w:val="1"/>
    <w:qFormat/>
    <w:pPr>
      <w:spacing w:before="56"/>
      <w:ind w:left="3096"/>
    </w:pPr>
    <w:rPr>
      <w:rFonts w:ascii="Calibri" w:hAnsi="Calibri" w:eastAsia="Calibri" w:cs="Calibri"/>
      <w:b/>
      <w:bCs/>
      <w:i/>
      <w:lang w:val="en-us" w:eastAsia="en-us" w:bidi="en-us"/>
    </w:rPr>
  </w:style>
  <w:style w:styleId="BodyText" w:type="paragraph">
    <w:name w:val="Body Text"/>
    <w:basedOn w:val="Normal"/>
    <w:uiPriority w:val="1"/>
    <w:qFormat/>
    <w:pPr/>
    <w:rPr>
      <w:rFonts w:ascii="Calibri" w:hAnsi="Calibri" w:eastAsia="Calibri" w:cs="Calibri"/>
      <w:sz w:val="22"/>
      <w:szCs w:val="22"/>
      <w:lang w:val="en-us" w:eastAsia="en-us" w:bidi="en-us"/>
    </w:rPr>
  </w:style>
  <w:style w:styleId="Heading1" w:type="paragraph">
    <w:name w:val="Heading 1"/>
    <w:basedOn w:val="Normal"/>
    <w:uiPriority w:val="1"/>
    <w:qFormat/>
    <w:pPr>
      <w:spacing w:before="78"/>
      <w:ind w:left="2274" w:right="2182"/>
      <w:jc w:val="center"/>
      <w:outlineLvl w:val="1"/>
    </w:pPr>
    <w:rPr>
      <w:rFonts w:ascii="Georgia" w:hAnsi="Georgia" w:eastAsia="Georgia" w:cs="Georgia"/>
      <w:b/>
      <w:bCs/>
      <w:i/>
      <w:sz w:val="52"/>
      <w:szCs w:val="52"/>
      <w:lang w:val="en-us" w:eastAsia="en-us" w:bidi="en-us"/>
    </w:rPr>
  </w:style>
  <w:style w:styleId="Heading2" w:type="paragraph">
    <w:name w:val="Heading 2"/>
    <w:basedOn w:val="Normal"/>
    <w:uiPriority w:val="1"/>
    <w:qFormat/>
    <w:pPr>
      <w:spacing w:before="160"/>
      <w:ind w:left="2361"/>
      <w:jc w:val="center"/>
      <w:outlineLvl w:val="2"/>
    </w:pPr>
    <w:rPr>
      <w:rFonts w:ascii="Calibri" w:hAnsi="Calibri" w:eastAsia="Calibri" w:cs="Calibri"/>
      <w:b/>
      <w:bCs/>
      <w:i/>
      <w:sz w:val="36"/>
      <w:szCs w:val="36"/>
      <w:u w:val="single" w:color="000000"/>
      <w:lang w:val="en-us" w:eastAsia="en-us" w:bidi="en-us"/>
    </w:rPr>
  </w:style>
  <w:style w:styleId="Heading3" w:type="paragraph">
    <w:name w:val="Heading 3"/>
    <w:basedOn w:val="Normal"/>
    <w:uiPriority w:val="1"/>
    <w:qFormat/>
    <w:pPr>
      <w:ind w:left="770"/>
      <w:outlineLvl w:val="3"/>
    </w:pPr>
    <w:rPr>
      <w:rFonts w:ascii="Calibri" w:hAnsi="Calibri" w:eastAsia="Calibri" w:cs="Calibri"/>
      <w:b/>
      <w:bCs/>
      <w:sz w:val="32"/>
      <w:szCs w:val="32"/>
      <w:lang w:val="en-us" w:eastAsia="en-us" w:bidi="en-us"/>
    </w:rPr>
  </w:style>
  <w:style w:styleId="Heading4" w:type="paragraph">
    <w:name w:val="Heading 4"/>
    <w:basedOn w:val="Normal"/>
    <w:uiPriority w:val="1"/>
    <w:qFormat/>
    <w:pPr>
      <w:ind w:left="300"/>
      <w:outlineLvl w:val="4"/>
    </w:pPr>
    <w:rPr>
      <w:rFonts w:ascii="Calibri" w:hAnsi="Calibri" w:eastAsia="Calibri" w:cs="Calibri"/>
      <w:b/>
      <w:bCs/>
      <w:sz w:val="28"/>
      <w:szCs w:val="28"/>
      <w:lang w:val="en-us" w:eastAsia="en-us" w:bidi="en-us"/>
    </w:rPr>
  </w:style>
  <w:style w:styleId="Heading5" w:type="paragraph">
    <w:name w:val="Heading 5"/>
    <w:basedOn w:val="Normal"/>
    <w:uiPriority w:val="1"/>
    <w:qFormat/>
    <w:pPr>
      <w:ind w:left="300"/>
      <w:outlineLvl w:val="5"/>
    </w:pPr>
    <w:rPr>
      <w:rFonts w:ascii="Arial" w:hAnsi="Arial" w:eastAsia="Arial" w:cs="Arial"/>
      <w:b/>
      <w:bCs/>
      <w:sz w:val="24"/>
      <w:szCs w:val="24"/>
      <w:lang w:val="en-us" w:eastAsia="en-us" w:bidi="en-us"/>
    </w:rPr>
  </w:style>
  <w:style w:styleId="Heading6" w:type="paragraph">
    <w:name w:val="Heading 6"/>
    <w:basedOn w:val="Normal"/>
    <w:uiPriority w:val="1"/>
    <w:qFormat/>
    <w:pPr>
      <w:ind w:left="300"/>
      <w:outlineLvl w:val="6"/>
    </w:pPr>
    <w:rPr>
      <w:rFonts w:ascii="Calibri" w:hAnsi="Calibri" w:eastAsia="Calibri" w:cs="Calibri"/>
      <w:sz w:val="24"/>
      <w:szCs w:val="24"/>
      <w:lang w:val="en-us" w:eastAsia="en-us" w:bidi="en-us"/>
    </w:rPr>
  </w:style>
  <w:style w:styleId="Heading7" w:type="paragraph">
    <w:name w:val="Heading 7"/>
    <w:basedOn w:val="Normal"/>
    <w:uiPriority w:val="1"/>
    <w:qFormat/>
    <w:pPr>
      <w:ind w:left="300"/>
      <w:outlineLvl w:val="7"/>
    </w:pPr>
    <w:rPr>
      <w:rFonts w:ascii="Calibri" w:hAnsi="Calibri" w:eastAsia="Calibri" w:cs="Calibri"/>
      <w:b/>
      <w:bCs/>
      <w:sz w:val="22"/>
      <w:szCs w:val="22"/>
      <w:lang w:val="en-us" w:eastAsia="en-us" w:bidi="en-us"/>
    </w:rPr>
  </w:style>
  <w:style w:styleId="ListParagraph" w:type="paragraph">
    <w:name w:val="List Paragraph"/>
    <w:basedOn w:val="Normal"/>
    <w:uiPriority w:val="1"/>
    <w:qFormat/>
    <w:pPr>
      <w:ind w:left="931" w:hanging="540"/>
    </w:pPr>
    <w:rPr>
      <w:rFonts w:ascii="Calibri" w:hAnsi="Calibri" w:eastAsia="Calibri" w:cs="Calibri"/>
      <w:lang w:val="en-us" w:eastAsia="en-us" w:bidi="en-us"/>
    </w:rPr>
  </w:style>
  <w:style w:styleId="TableParagraph" w:type="paragraph">
    <w:name w:val="Table Paragraph"/>
    <w:basedOn w:val="Normal"/>
    <w:uiPriority w:val="1"/>
    <w:qFormat/>
    <w:pPr>
      <w:spacing w:line="225" w:lineRule="exact"/>
      <w:ind w:left="200"/>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yperlink" Target="mailto:Jennifer@LittlePaddocksFarm.com" TargetMode="External"/><Relationship Id="rId8" Type="http://schemas.openxmlformats.org/officeDocument/2006/relationships/hyperlink" Target="mailto:DebraLMcCluskey@yahoo.com" TargetMode="External"/><Relationship Id="rId9" Type="http://schemas.openxmlformats.org/officeDocument/2006/relationships/hyperlink" Target="http://www.horseparkofnewjersey.com/" TargetMode="External"/><Relationship Id="rId10" Type="http://schemas.openxmlformats.org/officeDocument/2006/relationships/image" Target="media/image2.png"/><Relationship Id="rId11" Type="http://schemas.openxmlformats.org/officeDocument/2006/relationships/hyperlink" Target="http://www.foxvillage.com/" TargetMode="External"/><Relationship Id="rId12" Type="http://schemas.openxmlformats.org/officeDocument/2006/relationships/image" Target="media/image3.jpeg"/><Relationship Id="rId13" Type="http://schemas.openxmlformats.org/officeDocument/2006/relationships/hyperlink" Target="mailto:Jennifer@BucksCountyHorsePark.org"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hyperlink" Target="http://www.usdf.org/" TargetMode="External"/><Relationship Id="rId22" Type="http://schemas.openxmlformats.org/officeDocument/2006/relationships/hyperlink" Target="mailto:usdressage@usdf.org"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dcterms:created xsi:type="dcterms:W3CDTF">2019-04-18T13:08:41Z</dcterms:created>
  <dcterms:modified xsi:type="dcterms:W3CDTF">2019-04-18T13:08:41Z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2019-04-15T00:00:00Z</vt:filetime>
  </property>
  <property fmtid="{D5CDD505-2E9C-101B-9397-08002B2CF9AE}" pid="3" name="Creator">
    <vt:lpwstr>Microsoft® Word for Office 365</vt:lpwstr>
  </property>
  <property fmtid="{D5CDD505-2E9C-101B-9397-08002B2CF9AE}" pid="4" name="LastSaved">
    <vt:filetime>2019-04-18T00:00:00Z</vt:filetime>
  </property>
</Properties>
</file>